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915B1" w14:textId="1471A7BE" w:rsidR="00D37F1E" w:rsidRDefault="00D37F1E">
      <w:pPr>
        <w:pBdr>
          <w:top w:val="nil"/>
          <w:left w:val="nil"/>
          <w:bottom w:val="nil"/>
          <w:right w:val="nil"/>
          <w:between w:val="nil"/>
        </w:pBdr>
        <w:jc w:val="both"/>
        <w:rPr>
          <w:b/>
          <w:color w:val="222222"/>
          <w:sz w:val="12"/>
          <w:szCs w:val="12"/>
          <w:highlight w:val="white"/>
        </w:rPr>
      </w:pPr>
    </w:p>
    <w:tbl>
      <w:tblPr>
        <w:tblStyle w:val="a"/>
        <w:tblW w:w="9360" w:type="dxa"/>
        <w:tblInd w:w="100" w:type="dxa"/>
        <w:tblLayout w:type="fixed"/>
        <w:tblLook w:val="0600" w:firstRow="0" w:lastRow="0" w:firstColumn="0" w:lastColumn="0" w:noHBand="1" w:noVBand="1"/>
      </w:tblPr>
      <w:tblGrid>
        <w:gridCol w:w="2745"/>
        <w:gridCol w:w="6615"/>
      </w:tblGrid>
      <w:tr w:rsidR="00D37F1E" w14:paraId="1F4389A4" w14:textId="77777777">
        <w:trPr>
          <w:trHeight w:val="2400"/>
        </w:trPr>
        <w:tc>
          <w:tcPr>
            <w:tcW w:w="2745" w:type="dxa"/>
            <w:tcMar>
              <w:top w:w="100" w:type="dxa"/>
              <w:left w:w="100" w:type="dxa"/>
              <w:bottom w:w="100" w:type="dxa"/>
              <w:right w:w="100" w:type="dxa"/>
            </w:tcMar>
          </w:tcPr>
          <w:p w14:paraId="134220EA" w14:textId="77777777" w:rsidR="00D37F1E" w:rsidRDefault="002109FF">
            <w:pPr>
              <w:widowControl w:val="0"/>
              <w:pBdr>
                <w:top w:val="nil"/>
                <w:left w:val="nil"/>
                <w:bottom w:val="nil"/>
                <w:right w:val="nil"/>
                <w:between w:val="nil"/>
              </w:pBdr>
              <w:spacing w:line="240" w:lineRule="auto"/>
              <w:jc w:val="center"/>
              <w:rPr>
                <w:b/>
                <w:color w:val="222222"/>
                <w:sz w:val="20"/>
                <w:szCs w:val="20"/>
                <w:highlight w:val="white"/>
              </w:rPr>
            </w:pPr>
            <w:r>
              <w:rPr>
                <w:b/>
                <w:noProof/>
                <w:color w:val="222222"/>
                <w:sz w:val="20"/>
                <w:szCs w:val="20"/>
                <w:highlight w:val="white"/>
              </w:rPr>
              <w:drawing>
                <wp:inline distT="114300" distB="114300" distL="114300" distR="114300" wp14:anchorId="4D7D85B4" wp14:editId="637F18D7">
                  <wp:extent cx="1052513" cy="1444869"/>
                  <wp:effectExtent l="0" t="0" r="0" b="0"/>
                  <wp:docPr id="2" name="image4.jpg" descr="logo.jpg"/>
                  <wp:cNvGraphicFramePr/>
                  <a:graphic xmlns:a="http://schemas.openxmlformats.org/drawingml/2006/main">
                    <a:graphicData uri="http://schemas.openxmlformats.org/drawingml/2006/picture">
                      <pic:pic xmlns:pic="http://schemas.openxmlformats.org/drawingml/2006/picture">
                        <pic:nvPicPr>
                          <pic:cNvPr id="0" name="image4.jpg" descr="logo.jpg"/>
                          <pic:cNvPicPr preferRelativeResize="0"/>
                        </pic:nvPicPr>
                        <pic:blipFill>
                          <a:blip r:embed="rId7"/>
                          <a:srcRect/>
                          <a:stretch>
                            <a:fillRect/>
                          </a:stretch>
                        </pic:blipFill>
                        <pic:spPr>
                          <a:xfrm>
                            <a:off x="0" y="0"/>
                            <a:ext cx="1052513" cy="1444869"/>
                          </a:xfrm>
                          <a:prstGeom prst="rect">
                            <a:avLst/>
                          </a:prstGeom>
                          <a:ln/>
                        </pic:spPr>
                      </pic:pic>
                    </a:graphicData>
                  </a:graphic>
                </wp:inline>
              </w:drawing>
            </w:r>
          </w:p>
        </w:tc>
        <w:tc>
          <w:tcPr>
            <w:tcW w:w="6615" w:type="dxa"/>
            <w:shd w:val="clear" w:color="auto" w:fill="707BC2"/>
            <w:tcMar>
              <w:top w:w="100" w:type="dxa"/>
              <w:left w:w="100" w:type="dxa"/>
              <w:bottom w:w="100" w:type="dxa"/>
              <w:right w:w="100" w:type="dxa"/>
            </w:tcMar>
          </w:tcPr>
          <w:p w14:paraId="6AF55CFD" w14:textId="77777777" w:rsidR="00D37F1E" w:rsidRDefault="00D37F1E">
            <w:pPr>
              <w:pBdr>
                <w:top w:val="nil"/>
                <w:left w:val="nil"/>
                <w:bottom w:val="nil"/>
                <w:right w:val="nil"/>
                <w:between w:val="nil"/>
              </w:pBdr>
              <w:spacing w:line="240" w:lineRule="auto"/>
              <w:jc w:val="center"/>
              <w:rPr>
                <w:b/>
                <w:sz w:val="18"/>
                <w:szCs w:val="18"/>
                <w:shd w:val="clear" w:color="auto" w:fill="626BA9"/>
              </w:rPr>
            </w:pPr>
          </w:p>
          <w:p w14:paraId="61FD47A6" w14:textId="77777777" w:rsidR="00D37F1E" w:rsidRDefault="002109FF">
            <w:pPr>
              <w:pBdr>
                <w:top w:val="nil"/>
                <w:left w:val="nil"/>
                <w:bottom w:val="nil"/>
                <w:right w:val="nil"/>
                <w:between w:val="nil"/>
              </w:pBdr>
              <w:spacing w:line="240" w:lineRule="auto"/>
              <w:jc w:val="center"/>
              <w:rPr>
                <w:rFonts w:ascii="Impact" w:eastAsia="Impact" w:hAnsi="Impact" w:cs="Impact"/>
                <w:color w:val="FFFF00"/>
                <w:sz w:val="48"/>
                <w:szCs w:val="48"/>
              </w:rPr>
            </w:pPr>
            <w:r>
              <w:rPr>
                <w:rFonts w:ascii="Impact" w:eastAsia="Impact" w:hAnsi="Impact" w:cs="Impact"/>
                <w:sz w:val="48"/>
                <w:szCs w:val="48"/>
              </w:rPr>
              <w:t xml:space="preserve">P R A G U E   </w:t>
            </w:r>
            <w:r>
              <w:rPr>
                <w:rFonts w:ascii="Impact" w:eastAsia="Impact" w:hAnsi="Impact" w:cs="Impact"/>
                <w:color w:val="FFFF00"/>
                <w:sz w:val="48"/>
                <w:szCs w:val="48"/>
              </w:rPr>
              <w:t>Y O U T H</w:t>
            </w:r>
          </w:p>
          <w:p w14:paraId="4CB2A151" w14:textId="77777777" w:rsidR="00D37F1E" w:rsidRDefault="002109FF">
            <w:pPr>
              <w:pBdr>
                <w:top w:val="nil"/>
                <w:left w:val="nil"/>
                <w:bottom w:val="nil"/>
                <w:right w:val="nil"/>
                <w:between w:val="nil"/>
              </w:pBdr>
              <w:spacing w:line="240" w:lineRule="auto"/>
              <w:jc w:val="center"/>
              <w:rPr>
                <w:rFonts w:ascii="Impact" w:eastAsia="Impact" w:hAnsi="Impact" w:cs="Impact"/>
                <w:sz w:val="48"/>
                <w:szCs w:val="48"/>
              </w:rPr>
            </w:pPr>
            <w:r>
              <w:rPr>
                <w:rFonts w:ascii="Impact" w:eastAsia="Impact" w:hAnsi="Impact" w:cs="Impact"/>
                <w:color w:val="FFFFFF"/>
                <w:sz w:val="48"/>
                <w:szCs w:val="48"/>
              </w:rPr>
              <w:t xml:space="preserve">R U G B Y   </w:t>
            </w:r>
            <w:r>
              <w:rPr>
                <w:rFonts w:ascii="Impact" w:eastAsia="Impact" w:hAnsi="Impact" w:cs="Impact"/>
                <w:sz w:val="48"/>
                <w:szCs w:val="48"/>
              </w:rPr>
              <w:t>F E S T I V A L</w:t>
            </w:r>
          </w:p>
          <w:p w14:paraId="7BE37D7C" w14:textId="77777777" w:rsidR="00D37F1E" w:rsidRDefault="00D37F1E">
            <w:pPr>
              <w:pBdr>
                <w:top w:val="nil"/>
                <w:left w:val="nil"/>
                <w:bottom w:val="nil"/>
                <w:right w:val="nil"/>
                <w:between w:val="nil"/>
              </w:pBdr>
              <w:spacing w:line="240" w:lineRule="auto"/>
              <w:jc w:val="center"/>
              <w:rPr>
                <w:rFonts w:ascii="Impact" w:eastAsia="Impact" w:hAnsi="Impact" w:cs="Impact"/>
                <w:sz w:val="18"/>
                <w:szCs w:val="18"/>
              </w:rPr>
            </w:pPr>
          </w:p>
          <w:p w14:paraId="6151EED0" w14:textId="77777777" w:rsidR="00D37F1E" w:rsidRDefault="002109FF">
            <w:pPr>
              <w:pBdr>
                <w:top w:val="nil"/>
                <w:left w:val="nil"/>
                <w:bottom w:val="nil"/>
                <w:right w:val="nil"/>
                <w:between w:val="nil"/>
              </w:pBdr>
              <w:spacing w:line="240" w:lineRule="auto"/>
              <w:jc w:val="center"/>
              <w:rPr>
                <w:rFonts w:ascii="Impact" w:eastAsia="Impact" w:hAnsi="Impact" w:cs="Impact"/>
                <w:sz w:val="48"/>
                <w:szCs w:val="48"/>
              </w:rPr>
            </w:pPr>
            <w:r>
              <w:rPr>
                <w:rFonts w:ascii="Impact" w:eastAsia="Impact" w:hAnsi="Impact" w:cs="Impact"/>
                <w:color w:val="FFFFFF"/>
                <w:sz w:val="48"/>
                <w:szCs w:val="48"/>
              </w:rPr>
              <w:t xml:space="preserve">U12 </w:t>
            </w:r>
          </w:p>
        </w:tc>
      </w:tr>
    </w:tbl>
    <w:p w14:paraId="7D041784" w14:textId="77777777" w:rsidR="00D37F1E" w:rsidRDefault="002109FF">
      <w:pPr>
        <w:pBdr>
          <w:top w:val="nil"/>
          <w:left w:val="nil"/>
          <w:bottom w:val="nil"/>
          <w:right w:val="nil"/>
          <w:between w:val="nil"/>
        </w:pBdr>
        <w:ind w:left="4320" w:firstLine="720"/>
        <w:jc w:val="both"/>
        <w:rPr>
          <w:sz w:val="20"/>
          <w:szCs w:val="20"/>
        </w:rPr>
      </w:pPr>
      <w:r>
        <w:rPr>
          <w:sz w:val="20"/>
          <w:szCs w:val="20"/>
        </w:rPr>
        <w:t xml:space="preserve"> </w:t>
      </w:r>
    </w:p>
    <w:p w14:paraId="210712F9" w14:textId="724D6673" w:rsidR="00D37F1E" w:rsidRPr="006B69CD" w:rsidRDefault="006B69CD">
      <w:pPr>
        <w:pBdr>
          <w:top w:val="nil"/>
          <w:left w:val="nil"/>
          <w:bottom w:val="nil"/>
          <w:right w:val="nil"/>
          <w:between w:val="nil"/>
        </w:pBdr>
        <w:jc w:val="both"/>
        <w:rPr>
          <w:b/>
          <w:bCs/>
          <w:color w:val="222222"/>
          <w:sz w:val="56"/>
          <w:szCs w:val="56"/>
          <w:highlight w:val="white"/>
          <w:u w:val="single"/>
        </w:rPr>
      </w:pPr>
      <w:r w:rsidRPr="006B69CD">
        <w:rPr>
          <w:b/>
          <w:bCs/>
          <w:color w:val="222222"/>
          <w:sz w:val="56"/>
          <w:szCs w:val="56"/>
          <w:highlight w:val="white"/>
          <w:u w:val="single"/>
        </w:rPr>
        <w:t xml:space="preserve">XXXV. PICO CUP / PYRF U12 </w:t>
      </w:r>
    </w:p>
    <w:p w14:paraId="276FA337" w14:textId="77777777" w:rsidR="006B69CD" w:rsidRDefault="006B69CD">
      <w:pPr>
        <w:pBdr>
          <w:top w:val="nil"/>
          <w:left w:val="nil"/>
          <w:bottom w:val="nil"/>
          <w:right w:val="nil"/>
          <w:between w:val="nil"/>
        </w:pBdr>
        <w:jc w:val="both"/>
        <w:rPr>
          <w:color w:val="222222"/>
          <w:sz w:val="18"/>
          <w:szCs w:val="18"/>
          <w:highlight w:val="white"/>
        </w:rPr>
      </w:pPr>
    </w:p>
    <w:p w14:paraId="00D536C6" w14:textId="121E9012" w:rsidR="006B69CD" w:rsidRPr="006B69CD" w:rsidRDefault="007D555F">
      <w:pPr>
        <w:pBdr>
          <w:top w:val="nil"/>
          <w:left w:val="nil"/>
          <w:bottom w:val="nil"/>
          <w:right w:val="nil"/>
          <w:between w:val="nil"/>
        </w:pBdr>
        <w:jc w:val="both"/>
        <w:rPr>
          <w:b/>
          <w:bCs/>
          <w:color w:val="222222"/>
          <w:sz w:val="28"/>
          <w:szCs w:val="28"/>
          <w:highlight w:val="white"/>
          <w:u w:val="single"/>
        </w:rPr>
      </w:pPr>
      <w:r>
        <w:rPr>
          <w:b/>
          <w:bCs/>
          <w:color w:val="222222"/>
          <w:sz w:val="28"/>
          <w:szCs w:val="28"/>
          <w:highlight w:val="white"/>
          <w:u w:val="single"/>
        </w:rPr>
        <w:t xml:space="preserve">COMPETITION SCHEDULE  </w:t>
      </w:r>
    </w:p>
    <w:p w14:paraId="0EA2E97A" w14:textId="77777777" w:rsidR="00D37F1E" w:rsidRDefault="00D37F1E">
      <w:pPr>
        <w:pBdr>
          <w:top w:val="nil"/>
          <w:left w:val="nil"/>
          <w:bottom w:val="nil"/>
          <w:right w:val="nil"/>
          <w:between w:val="nil"/>
        </w:pBdr>
        <w:jc w:val="both"/>
        <w:rPr>
          <w:color w:val="222222"/>
          <w:sz w:val="18"/>
          <w:szCs w:val="18"/>
          <w:highlight w:val="white"/>
        </w:rPr>
      </w:pPr>
    </w:p>
    <w:p w14:paraId="1AE3B2DC" w14:textId="6BB8163B" w:rsidR="006B69CD" w:rsidRDefault="006B69CD" w:rsidP="006B69CD">
      <w:pPr>
        <w:autoSpaceDE w:val="0"/>
        <w:autoSpaceDN w:val="0"/>
        <w:adjustRightInd w:val="0"/>
        <w:spacing w:line="240" w:lineRule="auto"/>
        <w:rPr>
          <w:rFonts w:ascii="ArialMT" w:hAnsi="ArialMT" w:cs="ArialMT"/>
          <w:color w:val="222222"/>
          <w:sz w:val="19"/>
          <w:szCs w:val="19"/>
          <w:lang w:val="cs-CZ"/>
        </w:rPr>
      </w:pPr>
      <w:r w:rsidRPr="006B69CD">
        <w:rPr>
          <w:rFonts w:ascii="ArialMT" w:hAnsi="ArialMT" w:cs="ArialMT"/>
          <w:b/>
          <w:bCs/>
          <w:color w:val="222222"/>
          <w:sz w:val="19"/>
          <w:szCs w:val="19"/>
          <w:u w:val="single"/>
        </w:rPr>
        <w:t>Tournament organizer</w:t>
      </w:r>
      <w:r>
        <w:rPr>
          <w:rFonts w:ascii="ArialMT" w:hAnsi="ArialMT" w:cs="ArialMT"/>
          <w:color w:val="222222"/>
          <w:sz w:val="19"/>
          <w:szCs w:val="19"/>
        </w:rPr>
        <w:t xml:space="preserve">: Rugby Club Petrovice in </w:t>
      </w:r>
      <w:proofErr w:type="spellStart"/>
      <w:r>
        <w:rPr>
          <w:rFonts w:ascii="ArialMT" w:hAnsi="ArialMT" w:cs="ArialMT"/>
          <w:color w:val="222222"/>
          <w:sz w:val="19"/>
          <w:szCs w:val="19"/>
        </w:rPr>
        <w:t>cooperation</w:t>
      </w:r>
      <w:proofErr w:type="spellEnd"/>
      <w:r>
        <w:rPr>
          <w:rFonts w:ascii="ArialMT" w:hAnsi="ArialMT" w:cs="ArialMT"/>
          <w:color w:val="222222"/>
          <w:sz w:val="19"/>
          <w:szCs w:val="19"/>
        </w:rPr>
        <w:t xml:space="preserve"> </w:t>
      </w:r>
      <w:proofErr w:type="spellStart"/>
      <w:r>
        <w:rPr>
          <w:rFonts w:ascii="ArialMT" w:hAnsi="ArialMT" w:cs="ArialMT"/>
          <w:color w:val="222222"/>
          <w:sz w:val="19"/>
          <w:szCs w:val="19"/>
        </w:rPr>
        <w:t>with</w:t>
      </w:r>
      <w:proofErr w:type="spellEnd"/>
      <w:r>
        <w:rPr>
          <w:rFonts w:ascii="ArialMT" w:hAnsi="ArialMT" w:cs="ArialMT"/>
          <w:color w:val="222222"/>
          <w:sz w:val="19"/>
          <w:szCs w:val="19"/>
        </w:rPr>
        <w:t xml:space="preserve"> Prague </w:t>
      </w:r>
      <w:proofErr w:type="spellStart"/>
      <w:r>
        <w:rPr>
          <w:rFonts w:ascii="ArialMT" w:hAnsi="ArialMT" w:cs="ArialMT"/>
          <w:color w:val="222222"/>
          <w:sz w:val="19"/>
          <w:szCs w:val="19"/>
        </w:rPr>
        <w:t>Youth</w:t>
      </w:r>
      <w:proofErr w:type="spellEnd"/>
      <w:r>
        <w:rPr>
          <w:rFonts w:ascii="ArialMT" w:hAnsi="ArialMT" w:cs="ArialMT"/>
          <w:color w:val="222222"/>
          <w:sz w:val="19"/>
          <w:szCs w:val="19"/>
        </w:rPr>
        <w:t xml:space="preserve"> Rugby Festival</w:t>
      </w:r>
    </w:p>
    <w:p w14:paraId="2C51501E" w14:textId="77777777" w:rsidR="006B69CD" w:rsidRDefault="006B69CD" w:rsidP="006B69CD">
      <w:pPr>
        <w:autoSpaceDE w:val="0"/>
        <w:autoSpaceDN w:val="0"/>
        <w:adjustRightInd w:val="0"/>
        <w:spacing w:line="240" w:lineRule="auto"/>
        <w:rPr>
          <w:rFonts w:ascii="ArialMT" w:hAnsi="ArialMT" w:cs="ArialMT"/>
          <w:color w:val="222222"/>
          <w:sz w:val="19"/>
          <w:szCs w:val="19"/>
          <w:lang w:val="cs-CZ"/>
        </w:rPr>
      </w:pPr>
    </w:p>
    <w:p w14:paraId="467B54D8" w14:textId="2731988B" w:rsidR="006B69CD" w:rsidRDefault="006B69CD" w:rsidP="006B69CD">
      <w:pPr>
        <w:autoSpaceDE w:val="0"/>
        <w:autoSpaceDN w:val="0"/>
        <w:adjustRightInd w:val="0"/>
        <w:spacing w:line="240" w:lineRule="auto"/>
        <w:rPr>
          <w:rFonts w:ascii="ArialMT" w:hAnsi="ArialMT" w:cs="ArialMT"/>
          <w:color w:val="222222"/>
          <w:sz w:val="19"/>
          <w:szCs w:val="19"/>
          <w:lang w:val="cs-CZ"/>
        </w:rPr>
      </w:pPr>
      <w:r w:rsidRPr="006B69CD">
        <w:rPr>
          <w:rFonts w:ascii="ArialMT" w:hAnsi="ArialMT" w:cs="ArialMT"/>
          <w:b/>
          <w:bCs/>
          <w:color w:val="222222"/>
          <w:sz w:val="19"/>
          <w:szCs w:val="19"/>
          <w:u w:val="single"/>
        </w:rPr>
        <w:t>Main organizer</w:t>
      </w:r>
      <w:r>
        <w:rPr>
          <w:rFonts w:ascii="ArialMT" w:hAnsi="ArialMT" w:cs="ArialMT"/>
          <w:color w:val="222222"/>
          <w:sz w:val="19"/>
          <w:szCs w:val="19"/>
        </w:rPr>
        <w:t xml:space="preserve">: Jana Stupková, phone: 607 877 793, e-mail: </w:t>
      </w:r>
      <w:hyperlink r:id="rId8" w:history="1">
        <w:r w:rsidR="00CC3D20" w:rsidRPr="00814A2D">
          <w:rPr>
            <w:rStyle w:val="Hypertextovodkaz"/>
            <w:rFonts w:ascii="ArialMT" w:hAnsi="ArialMT" w:cs="ArialMT"/>
            <w:sz w:val="19"/>
            <w:szCs w:val="19"/>
          </w:rPr>
          <w:t>jastupkova@gmail.com</w:t>
        </w:r>
      </w:hyperlink>
    </w:p>
    <w:p w14:paraId="0472BEAC" w14:textId="77777777" w:rsidR="006B69CD" w:rsidRDefault="006B69CD" w:rsidP="006B69CD">
      <w:pPr>
        <w:autoSpaceDE w:val="0"/>
        <w:autoSpaceDN w:val="0"/>
        <w:adjustRightInd w:val="0"/>
        <w:spacing w:line="240" w:lineRule="auto"/>
        <w:rPr>
          <w:rFonts w:ascii="ArialMT" w:hAnsi="ArialMT" w:cs="ArialMT"/>
          <w:color w:val="222222"/>
          <w:sz w:val="19"/>
          <w:szCs w:val="19"/>
          <w:lang w:val="cs-CZ"/>
        </w:rPr>
      </w:pPr>
    </w:p>
    <w:p w14:paraId="41098056" w14:textId="524631DD" w:rsidR="006B69CD" w:rsidRDefault="006B69CD" w:rsidP="006B69CD">
      <w:pPr>
        <w:autoSpaceDE w:val="0"/>
        <w:autoSpaceDN w:val="0"/>
        <w:adjustRightInd w:val="0"/>
        <w:spacing w:line="240" w:lineRule="auto"/>
        <w:rPr>
          <w:rFonts w:ascii="ArialMT" w:hAnsi="ArialMT" w:cs="ArialMT"/>
          <w:color w:val="222222"/>
          <w:sz w:val="19"/>
          <w:szCs w:val="19"/>
          <w:lang w:val="cs-CZ"/>
        </w:rPr>
      </w:pPr>
      <w:r w:rsidRPr="006B69CD">
        <w:rPr>
          <w:rFonts w:ascii="ArialMT" w:hAnsi="ArialMT" w:cs="ArialMT"/>
          <w:b/>
          <w:bCs/>
          <w:color w:val="222222"/>
          <w:sz w:val="19"/>
          <w:szCs w:val="19"/>
          <w:u w:val="single"/>
        </w:rPr>
        <w:t>Date and place of the tournament</w:t>
      </w:r>
      <w:r>
        <w:rPr>
          <w:rFonts w:ascii="ArialMT" w:hAnsi="ArialMT" w:cs="ArialMT"/>
          <w:color w:val="222222"/>
          <w:sz w:val="19"/>
          <w:szCs w:val="19"/>
        </w:rPr>
        <w:t xml:space="preserve">: </w:t>
      </w:r>
      <w:r w:rsidRPr="009964FC">
        <w:rPr>
          <w:rFonts w:ascii="ArialMT" w:hAnsi="ArialMT" w:cs="ArialMT"/>
          <w:b/>
          <w:bCs/>
          <w:color w:val="222222"/>
          <w:sz w:val="19"/>
          <w:szCs w:val="19"/>
        </w:rPr>
        <w:t>Saturday, October 17, 2026</w:t>
      </w:r>
      <w:r>
        <w:rPr>
          <w:rFonts w:ascii="ArialMT" w:hAnsi="ArialMT" w:cs="ArialMT"/>
          <w:color w:val="222222"/>
          <w:sz w:val="19"/>
          <w:szCs w:val="19"/>
        </w:rPr>
        <w:t>, RK Petrovice stadium, Grammova 408</w:t>
      </w:r>
      <w:r w:rsidR="00357FAD" w:rsidRPr="009964FC">
        <w:rPr>
          <w:rFonts w:asciiTheme="minorHAnsi" w:hAnsiTheme="minorHAnsi" w:cs="ArialMT"/>
          <w:color w:val="222222"/>
          <w:sz w:val="19"/>
          <w:szCs w:val="19"/>
        </w:rPr>
        <w:t>/</w:t>
      </w:r>
      <w:r w:rsidR="00C12DF0">
        <w:rPr>
          <w:rFonts w:ascii="ArialMT" w:hAnsi="ArialMT" w:cs="ArialMT"/>
          <w:color w:val="222222"/>
          <w:sz w:val="19"/>
          <w:szCs w:val="19"/>
        </w:rPr>
        <w:t>6, 109 00 - Prague 10</w:t>
      </w:r>
    </w:p>
    <w:p w14:paraId="4673FE98" w14:textId="0A8CFD40" w:rsidR="00E854E4" w:rsidRPr="00E854E4" w:rsidRDefault="00E854E4" w:rsidP="006B69CD">
      <w:pPr>
        <w:autoSpaceDE w:val="0"/>
        <w:autoSpaceDN w:val="0"/>
        <w:adjustRightInd w:val="0"/>
        <w:spacing w:line="240" w:lineRule="auto"/>
        <w:rPr>
          <w:rFonts w:ascii="ArialMT" w:hAnsi="ArialMT" w:cs="ArialMT"/>
          <w:b/>
          <w:bCs/>
          <w:color w:val="222222"/>
          <w:sz w:val="19"/>
          <w:szCs w:val="19"/>
          <w:lang w:val="cs-CZ"/>
        </w:rPr>
      </w:pPr>
      <w:r w:rsidRPr="00E854E4">
        <w:rPr>
          <w:rFonts w:ascii="ArialMT" w:hAnsi="ArialMT" w:cs="ArialMT"/>
          <w:b/>
          <w:bCs/>
          <w:color w:val="222222"/>
          <w:sz w:val="19"/>
          <w:szCs w:val="19"/>
        </w:rPr>
        <w:t>DUE TO THE CLOSURE OF EDISONOVA STREET, THERE IS A STRICT BAN ON ENTERING GRAMMOVA STREET, USE THE PARKING LOT AT THE DOPPLEROVA ELEMENTARY SCHOOL</w:t>
      </w:r>
    </w:p>
    <w:p w14:paraId="248D3165" w14:textId="77777777" w:rsidR="006B69CD" w:rsidRDefault="006B69CD" w:rsidP="006B69CD">
      <w:pPr>
        <w:autoSpaceDE w:val="0"/>
        <w:autoSpaceDN w:val="0"/>
        <w:adjustRightInd w:val="0"/>
        <w:spacing w:line="240" w:lineRule="auto"/>
        <w:rPr>
          <w:rFonts w:ascii="ArialMT" w:hAnsi="ArialMT" w:cs="ArialMT"/>
          <w:color w:val="1155CD"/>
          <w:sz w:val="19"/>
          <w:szCs w:val="19"/>
          <w:lang w:val="cs-CZ"/>
        </w:rPr>
      </w:pPr>
    </w:p>
    <w:p w14:paraId="57ACB479" w14:textId="77777777" w:rsidR="006B69CD" w:rsidRDefault="006B69CD" w:rsidP="006B69CD">
      <w:pPr>
        <w:autoSpaceDE w:val="0"/>
        <w:autoSpaceDN w:val="0"/>
        <w:adjustRightInd w:val="0"/>
        <w:spacing w:line="240" w:lineRule="auto"/>
        <w:rPr>
          <w:rFonts w:ascii="ArialMT" w:hAnsi="ArialMT" w:cs="ArialMT"/>
          <w:color w:val="222222"/>
          <w:sz w:val="19"/>
          <w:szCs w:val="19"/>
          <w:lang w:val="cs-CZ"/>
        </w:rPr>
      </w:pPr>
      <w:r w:rsidRPr="006B69CD">
        <w:rPr>
          <w:rFonts w:ascii="ArialMT" w:hAnsi="ArialMT" w:cs="ArialMT"/>
          <w:b/>
          <w:bCs/>
          <w:color w:val="222222"/>
          <w:sz w:val="19"/>
          <w:szCs w:val="19"/>
          <w:u w:val="single"/>
        </w:rPr>
        <w:t>Registered teams</w:t>
      </w:r>
      <w:r>
        <w:rPr>
          <w:rFonts w:ascii="ArialMT" w:hAnsi="ArialMT" w:cs="ArialMT"/>
          <w:color w:val="222222"/>
          <w:sz w:val="19"/>
          <w:szCs w:val="19"/>
        </w:rPr>
        <w:t>:</w:t>
      </w:r>
    </w:p>
    <w:p w14:paraId="17947C6C" w14:textId="4A9495EB" w:rsidR="006B69CD" w:rsidRPr="007D555F" w:rsidRDefault="00E854E4" w:rsidP="006B69CD">
      <w:pPr>
        <w:autoSpaceDE w:val="0"/>
        <w:autoSpaceDN w:val="0"/>
        <w:adjustRightInd w:val="0"/>
        <w:spacing w:line="240" w:lineRule="auto"/>
        <w:rPr>
          <w:rFonts w:asciiTheme="minorHAnsi" w:hAnsiTheme="minorHAnsi" w:cs="ArialMT"/>
          <w:b/>
          <w:color w:val="222222"/>
          <w:sz w:val="19"/>
          <w:szCs w:val="19"/>
          <w:lang w:val="cs-CZ"/>
        </w:rPr>
      </w:pPr>
      <w:r w:rsidRPr="00E854E4">
        <w:rPr>
          <w:rFonts w:ascii="ArialMT" w:hAnsi="ArialMT" w:cs="ArialMT"/>
          <w:color w:val="222222"/>
          <w:sz w:val="19"/>
          <w:szCs w:val="19"/>
        </w:rPr>
        <w:t xml:space="preserve">RG Heidelberg Orange (GER), RG Heidelberg Black (GER), Zagreb rugby union (CRO), Energa Ogniwo Sopot (POL), RC Gryf Rotmanka I (POL), RC Gryf Rotmanka II (POL), Rugby Olymp, RC Slavia Praha I, RC Slavia Praha II, RC Mountfield Říčany I, RC Mountfield Říčany II, RC Bystrc Orange, RC Bystrc Black, RC Praga Praha I, RC Praga Praha II,  Rugby Babice, RK Petrovice I, RK Petrovice II, RC Tatra Smíchov I, RC Tatra Smíchov II, JIMI RC Vyškov, RC Sparta Praha, Rugby Academy Brno, RC North (association of clubs RC Griffins Jablonec and RC Liberec), RC Plzeň / Nýrsko (association of clubs RC Plzeň and RC Šumava Nýrsko), RC Kralupy n/Vlt., RC Dragon Brno, ARC </w:t>
      </w:r>
      <w:proofErr w:type="spellStart"/>
      <w:r w:rsidRPr="00E854E4">
        <w:rPr>
          <w:rFonts w:ascii="ArialMT" w:hAnsi="ArialMT" w:cs="ArialMT"/>
          <w:color w:val="222222"/>
          <w:sz w:val="19"/>
          <w:szCs w:val="19"/>
        </w:rPr>
        <w:t>Iuridica</w:t>
      </w:r>
      <w:proofErr w:type="spellEnd"/>
      <w:r w:rsidRPr="00E854E4">
        <w:rPr>
          <w:rFonts w:ascii="ArialMT" w:hAnsi="ArialMT" w:cs="ArialMT"/>
          <w:color w:val="222222"/>
          <w:sz w:val="19"/>
          <w:szCs w:val="19"/>
        </w:rPr>
        <w:t xml:space="preserve"> Chrášťany, </w:t>
      </w:r>
      <w:proofErr w:type="spellStart"/>
      <w:r w:rsidRPr="00E854E4">
        <w:rPr>
          <w:rFonts w:ascii="ArialMT" w:hAnsi="ArialMT" w:cs="ArialMT"/>
          <w:color w:val="222222"/>
          <w:sz w:val="19"/>
          <w:szCs w:val="19"/>
        </w:rPr>
        <w:t>Strong</w:t>
      </w:r>
      <w:proofErr w:type="spellEnd"/>
      <w:r w:rsidRPr="00E854E4">
        <w:rPr>
          <w:rFonts w:ascii="ArialMT" w:hAnsi="ArialMT" w:cs="ArialMT"/>
          <w:color w:val="222222"/>
          <w:sz w:val="19"/>
          <w:szCs w:val="19"/>
        </w:rPr>
        <w:t xml:space="preserve"> </w:t>
      </w:r>
      <w:proofErr w:type="spellStart"/>
      <w:r w:rsidRPr="00E854E4">
        <w:rPr>
          <w:rFonts w:ascii="ArialMT" w:hAnsi="ArialMT" w:cs="ArialMT"/>
          <w:color w:val="222222"/>
          <w:sz w:val="19"/>
          <w:szCs w:val="19"/>
        </w:rPr>
        <w:t>Girls</w:t>
      </w:r>
      <w:proofErr w:type="spellEnd"/>
      <w:r w:rsidRPr="00E854E4">
        <w:rPr>
          <w:rFonts w:ascii="ArialMT" w:hAnsi="ArialMT" w:cs="ArialMT"/>
          <w:color w:val="222222"/>
          <w:sz w:val="19"/>
          <w:szCs w:val="19"/>
        </w:rPr>
        <w:t xml:space="preserve"> </w:t>
      </w:r>
      <w:r w:rsidR="007D555F" w:rsidRPr="007D555F">
        <w:rPr>
          <w:rFonts w:asciiTheme="minorHAnsi" w:hAnsiTheme="minorHAnsi" w:cs="ArialMT"/>
          <w:color w:val="222222"/>
          <w:sz w:val="19"/>
          <w:szCs w:val="19"/>
        </w:rPr>
        <w:t xml:space="preserve">&amp; </w:t>
      </w:r>
      <w:proofErr w:type="spellStart"/>
      <w:r w:rsidR="007D555F" w:rsidRPr="00EE7B9D">
        <w:rPr>
          <w:rFonts w:ascii="ArialMT" w:hAnsi="ArialMT" w:cs="ArialMT"/>
          <w:color w:val="222222"/>
          <w:sz w:val="19"/>
          <w:szCs w:val="19"/>
        </w:rPr>
        <w:t>Boys</w:t>
      </w:r>
      <w:proofErr w:type="spellEnd"/>
      <w:r w:rsidR="007D555F" w:rsidRPr="00EE7B9D">
        <w:rPr>
          <w:rFonts w:ascii="ArialMT" w:hAnsi="ArialMT" w:cs="ArialMT"/>
          <w:color w:val="222222"/>
          <w:sz w:val="19"/>
          <w:szCs w:val="19"/>
        </w:rPr>
        <w:t>.</w:t>
      </w:r>
    </w:p>
    <w:p w14:paraId="3675F561" w14:textId="77777777" w:rsidR="002763A3" w:rsidRDefault="002763A3" w:rsidP="006B69CD">
      <w:pPr>
        <w:autoSpaceDE w:val="0"/>
        <w:autoSpaceDN w:val="0"/>
        <w:adjustRightInd w:val="0"/>
        <w:spacing w:line="240" w:lineRule="auto"/>
        <w:rPr>
          <w:rFonts w:ascii="ArialMT" w:hAnsi="ArialMT" w:cs="ArialMT"/>
          <w:color w:val="222222"/>
          <w:sz w:val="19"/>
          <w:szCs w:val="19"/>
          <w:lang w:val="cs-CZ"/>
        </w:rPr>
      </w:pPr>
    </w:p>
    <w:p w14:paraId="27EE280B" w14:textId="2577B1D8" w:rsidR="002763A3" w:rsidRDefault="006B69CD" w:rsidP="006B69CD">
      <w:pPr>
        <w:autoSpaceDE w:val="0"/>
        <w:autoSpaceDN w:val="0"/>
        <w:adjustRightInd w:val="0"/>
        <w:spacing w:line="240" w:lineRule="auto"/>
        <w:rPr>
          <w:rFonts w:ascii="ArialMT" w:hAnsi="ArialMT" w:cs="ArialMT"/>
          <w:color w:val="222222"/>
          <w:sz w:val="19"/>
          <w:szCs w:val="19"/>
          <w:lang w:val="cs-CZ"/>
        </w:rPr>
      </w:pPr>
      <w:r w:rsidRPr="002763A3">
        <w:rPr>
          <w:rFonts w:ascii="ArialMT" w:hAnsi="ArialMT" w:cs="ArialMT"/>
          <w:b/>
          <w:bCs/>
          <w:color w:val="222222"/>
          <w:sz w:val="19"/>
          <w:szCs w:val="19"/>
          <w:u w:val="single"/>
        </w:rPr>
        <w:t>Conditions of start</w:t>
      </w:r>
      <w:r>
        <w:rPr>
          <w:rFonts w:ascii="ArialMT" w:hAnsi="ArialMT" w:cs="ArialMT"/>
          <w:color w:val="222222"/>
          <w:sz w:val="19"/>
          <w:szCs w:val="19"/>
        </w:rPr>
        <w:t>: players boys and girls born in the period from 1.1.2015 to 31.12.2016 inclusive. Players of teams associated in Czechoslovakia must have a valid Czechoslovak player license on the date of the tournament. Team leaders will fill in the rosters of players in the Union Information System no later than October 16 at 12:00 p.m. They will then bring the same roster printed and signed by the head coach or team leader for registration before the tournament. The club affiliation of a player is not determined. Each team has its own separate roster. Clubs with two teams in the competition will make one roster in the IS, before the tournament they will mark in the roster which player plays for which team.</w:t>
      </w:r>
    </w:p>
    <w:p w14:paraId="49E599D4" w14:textId="77777777" w:rsidR="00C700EC" w:rsidRDefault="00C700EC" w:rsidP="006B69CD">
      <w:pPr>
        <w:autoSpaceDE w:val="0"/>
        <w:autoSpaceDN w:val="0"/>
        <w:adjustRightInd w:val="0"/>
        <w:spacing w:line="240" w:lineRule="auto"/>
        <w:rPr>
          <w:rFonts w:ascii="ArialMT" w:hAnsi="ArialMT" w:cs="ArialMT"/>
          <w:color w:val="222222"/>
          <w:sz w:val="19"/>
          <w:szCs w:val="19"/>
          <w:lang w:val="cs-CZ"/>
        </w:rPr>
      </w:pPr>
    </w:p>
    <w:p w14:paraId="318756BD" w14:textId="35C00044" w:rsidR="003004F6" w:rsidRDefault="003004F6" w:rsidP="003004F6">
      <w:pPr>
        <w:autoSpaceDE w:val="0"/>
        <w:autoSpaceDN w:val="0"/>
        <w:adjustRightInd w:val="0"/>
        <w:spacing w:line="240" w:lineRule="auto"/>
        <w:rPr>
          <w:rFonts w:ascii="ArialMT" w:hAnsi="ArialMT" w:cs="ArialMT"/>
          <w:color w:val="222222"/>
          <w:sz w:val="19"/>
          <w:szCs w:val="19"/>
          <w:lang w:val="cs-CZ"/>
        </w:rPr>
      </w:pPr>
      <w:r>
        <w:rPr>
          <w:rFonts w:ascii="ArialMT" w:hAnsi="ArialMT" w:cs="ArialMT"/>
          <w:b/>
          <w:bCs/>
          <w:color w:val="222222"/>
          <w:sz w:val="19"/>
          <w:szCs w:val="19"/>
          <w:u w:val="single"/>
        </w:rPr>
        <w:t>Entry fee</w:t>
      </w:r>
      <w:r>
        <w:rPr>
          <w:rFonts w:ascii="ArialMT" w:hAnsi="ArialMT" w:cs="ArialMT"/>
          <w:color w:val="222222"/>
          <w:sz w:val="19"/>
          <w:szCs w:val="19"/>
        </w:rPr>
        <w:t>: the entry fee for one team is set at CZK 1,750.</w:t>
      </w:r>
    </w:p>
    <w:p w14:paraId="48A0EE72" w14:textId="6C1660AA" w:rsidR="003004F6" w:rsidRDefault="003004F6" w:rsidP="003004F6">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 xml:space="preserve"> </w:t>
      </w:r>
    </w:p>
    <w:p w14:paraId="7682F733" w14:textId="6F52C11C" w:rsidR="006B69CD" w:rsidRDefault="00C700EC" w:rsidP="006B69CD">
      <w:pPr>
        <w:autoSpaceDE w:val="0"/>
        <w:autoSpaceDN w:val="0"/>
        <w:adjustRightInd w:val="0"/>
        <w:spacing w:line="240" w:lineRule="auto"/>
        <w:rPr>
          <w:rFonts w:ascii="ArialMT" w:hAnsi="ArialMT" w:cs="ArialMT"/>
          <w:color w:val="222222"/>
          <w:sz w:val="19"/>
          <w:szCs w:val="19"/>
          <w:lang w:val="cs-CZ"/>
        </w:rPr>
      </w:pPr>
      <w:r>
        <w:rPr>
          <w:rFonts w:ascii="ArialMT" w:hAnsi="ArialMT" w:cs="ArialMT"/>
          <w:b/>
          <w:bCs/>
          <w:color w:val="222222"/>
          <w:sz w:val="19"/>
          <w:szCs w:val="19"/>
          <w:u w:val="single"/>
        </w:rPr>
        <w:t>Tournament schedule</w:t>
      </w:r>
      <w:r w:rsidR="006B69CD">
        <w:rPr>
          <w:rFonts w:ascii="ArialMT" w:hAnsi="ArialMT" w:cs="ArialMT"/>
          <w:color w:val="222222"/>
          <w:sz w:val="19"/>
          <w:szCs w:val="19"/>
        </w:rPr>
        <w:t>:</w:t>
      </w:r>
    </w:p>
    <w:p w14:paraId="3288EE82"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8.00 a.m. opening of the complex</w:t>
      </w:r>
    </w:p>
    <w:p w14:paraId="4A32C598"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08.30 – 09.00 Tournament registration, coaches will submit signed rosters according to the above</w:t>
      </w:r>
    </w:p>
    <w:p w14:paraId="18D3464B"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09.00 - meeting of coaches at Háček closer to the clubhouse</w:t>
      </w:r>
    </w:p>
    <w:p w14:paraId="7C3C5833"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09.30 - kick-off of the first matches</w:t>
      </w:r>
    </w:p>
    <w:p w14:paraId="32109C22"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09.30 – 12.50 matches in qualifying groups</w:t>
      </w:r>
    </w:p>
    <w:p w14:paraId="424284B7"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12.50 – 13.40 lunches</w:t>
      </w:r>
    </w:p>
    <w:p w14:paraId="0CEA3B72" w14:textId="7B7C8755"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13.40 – 17.00 matches in the final groups</w:t>
      </w:r>
    </w:p>
    <w:p w14:paraId="10F74B86" w14:textId="707F718A"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17.00 – finals and matches for 3rd place of the tournament</w:t>
      </w:r>
    </w:p>
    <w:p w14:paraId="7A19159D" w14:textId="58AC4BD9"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Around 5.30 p.m. announcement and closing ceremony of the tournament</w:t>
      </w:r>
    </w:p>
    <w:p w14:paraId="1CD6E6A1" w14:textId="77777777" w:rsidR="002763A3" w:rsidRDefault="002763A3" w:rsidP="006B69CD">
      <w:pPr>
        <w:autoSpaceDE w:val="0"/>
        <w:autoSpaceDN w:val="0"/>
        <w:adjustRightInd w:val="0"/>
        <w:spacing w:line="240" w:lineRule="auto"/>
        <w:rPr>
          <w:rFonts w:ascii="ArialMT" w:hAnsi="ArialMT" w:cs="ArialMT"/>
          <w:color w:val="222222"/>
          <w:sz w:val="19"/>
          <w:szCs w:val="19"/>
          <w:lang w:val="cs-CZ"/>
        </w:rPr>
      </w:pPr>
    </w:p>
    <w:p w14:paraId="7B5A743E" w14:textId="7201761B" w:rsidR="006B69CD" w:rsidRDefault="006B69CD" w:rsidP="006B69CD">
      <w:pPr>
        <w:autoSpaceDE w:val="0"/>
        <w:autoSpaceDN w:val="0"/>
        <w:adjustRightInd w:val="0"/>
        <w:spacing w:line="240" w:lineRule="auto"/>
        <w:rPr>
          <w:rFonts w:ascii="ArialMT" w:hAnsi="ArialMT" w:cs="ArialMT"/>
          <w:b/>
          <w:bCs/>
          <w:color w:val="222222"/>
          <w:sz w:val="19"/>
          <w:szCs w:val="19"/>
          <w:u w:val="single"/>
          <w:lang w:val="cs-CZ"/>
        </w:rPr>
      </w:pPr>
      <w:r w:rsidRPr="002763A3">
        <w:rPr>
          <w:rFonts w:ascii="ArialMT" w:hAnsi="ArialMT" w:cs="ArialMT"/>
          <w:b/>
          <w:bCs/>
          <w:color w:val="222222"/>
          <w:sz w:val="19"/>
          <w:szCs w:val="19"/>
          <w:u w:val="single"/>
        </w:rPr>
        <w:t xml:space="preserve">Tournament Playing System: </w:t>
      </w:r>
    </w:p>
    <w:p w14:paraId="12858F67" w14:textId="77777777" w:rsidR="00EE7B9D" w:rsidRPr="00742AFB" w:rsidRDefault="00EE7B9D" w:rsidP="00EE7B9D">
      <w:pPr>
        <w:autoSpaceDE w:val="0"/>
        <w:autoSpaceDN w:val="0"/>
        <w:adjustRightInd w:val="0"/>
        <w:spacing w:line="240" w:lineRule="auto"/>
        <w:rPr>
          <w:rFonts w:ascii="ArialMT" w:hAnsi="ArialMT" w:cs="ArialMT"/>
          <w:b/>
          <w:bCs/>
          <w:color w:val="222222"/>
          <w:sz w:val="19"/>
          <w:szCs w:val="19"/>
          <w:lang w:val="cs-CZ"/>
        </w:rPr>
      </w:pPr>
      <w:r w:rsidRPr="00742AFB">
        <w:rPr>
          <w:rFonts w:ascii="ArialMT" w:hAnsi="ArialMT" w:cs="ArialMT"/>
          <w:b/>
          <w:bCs/>
          <w:color w:val="222222"/>
          <w:sz w:val="19"/>
          <w:szCs w:val="19"/>
        </w:rPr>
        <w:t>The tournament is competitive</w:t>
      </w:r>
    </w:p>
    <w:p w14:paraId="28DB1333" w14:textId="77777777" w:rsidR="00EE7B9D" w:rsidRPr="00623F00" w:rsidRDefault="00EE7B9D" w:rsidP="00EE7B9D">
      <w:pPr>
        <w:autoSpaceDE w:val="0"/>
        <w:autoSpaceDN w:val="0"/>
        <w:adjustRightInd w:val="0"/>
        <w:spacing w:line="240" w:lineRule="auto"/>
        <w:rPr>
          <w:rFonts w:ascii="ArialMT" w:hAnsi="ArialMT" w:cs="ArialMT"/>
          <w:color w:val="222222"/>
          <w:sz w:val="19"/>
          <w:szCs w:val="19"/>
          <w:u w:val="single"/>
          <w:lang w:val="cs-CZ"/>
        </w:rPr>
      </w:pPr>
      <w:r w:rsidRPr="00623F00">
        <w:rPr>
          <w:rFonts w:ascii="ArialMT" w:hAnsi="ArialMT" w:cs="ArialMT"/>
          <w:color w:val="222222"/>
          <w:sz w:val="19"/>
          <w:szCs w:val="19"/>
          <w:u w:val="single"/>
        </w:rPr>
        <w:t>1st phase of the competition</w:t>
      </w:r>
    </w:p>
    <w:p w14:paraId="777C5F85" w14:textId="2FCD2FCD"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The 29 teams are divided into six qualifying groups A-F, groups A-E have five teams and group F have four teams. In the groups, everyone plays each other once.</w:t>
      </w:r>
    </w:p>
    <w:p w14:paraId="796962E8" w14:textId="77777777" w:rsidR="00EE7B9D" w:rsidRDefault="00EE7B9D" w:rsidP="00EE7B9D">
      <w:pPr>
        <w:autoSpaceDE w:val="0"/>
        <w:autoSpaceDN w:val="0"/>
        <w:adjustRightInd w:val="0"/>
        <w:spacing w:line="240" w:lineRule="auto"/>
        <w:rPr>
          <w:rFonts w:ascii="ArialMT" w:hAnsi="ArialMT" w:cs="ArialMT"/>
          <w:color w:val="222222"/>
          <w:sz w:val="19"/>
          <w:szCs w:val="19"/>
          <w:u w:val="single"/>
          <w:lang w:val="cs-CZ"/>
        </w:rPr>
      </w:pPr>
      <w:r>
        <w:rPr>
          <w:rFonts w:ascii="ArialMT" w:hAnsi="ArialMT" w:cs="ArialMT"/>
          <w:color w:val="222222"/>
          <w:sz w:val="19"/>
          <w:szCs w:val="19"/>
          <w:u w:val="single"/>
        </w:rPr>
        <w:t>2nd phase of the competition</w:t>
      </w:r>
    </w:p>
    <w:p w14:paraId="5B044635"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sidRPr="00623F00">
        <w:rPr>
          <w:rFonts w:ascii="ArialMT" w:hAnsi="ArialMT" w:cs="ArialMT"/>
          <w:color w:val="222222"/>
          <w:sz w:val="19"/>
          <w:szCs w:val="19"/>
        </w:rPr>
        <w:t>The top two teams from each qualifying group advance to the two CUP final groups of six teams each. In the final group CUP 1, teams from qualifying groups A, B and C play, in the final group CUP 2 teams from qualifying groups D, E and F.</w:t>
      </w:r>
    </w:p>
    <w:p w14:paraId="4E0636B2"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lastRenderedPageBreak/>
        <w:t>The teams placed in the third and fourth places of the qualifying groups advance to the two final PLATE groups of six teams each. In the final group PLATE 1, the teams from qualifying groups A, B and C play, in the final group PLATE 2 the teams from qualifying groups D, E and F play.</w:t>
      </w:r>
    </w:p>
    <w:p w14:paraId="5F6D2387"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In the final groups of the CUP and Plate, the teams play each other, with the exception that the mutual matches of the teams from the same qualifying group are no longer repeated and the result of these teams from the qualifying group is counted in the table.</w:t>
      </w:r>
    </w:p>
    <w:p w14:paraId="78F8DC37" w14:textId="7F98A7F1"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The teams ranked fifth in qualifying groups A-E advance to the final group of the BOWL for the 25th to 29th place overall in the tournament. In this group, everyone plays against each other.</w:t>
      </w:r>
    </w:p>
    <w:p w14:paraId="7E251294" w14:textId="77777777" w:rsidR="00EE7B9D" w:rsidRPr="00623F00" w:rsidRDefault="00EE7B9D" w:rsidP="00EE7B9D">
      <w:pPr>
        <w:autoSpaceDE w:val="0"/>
        <w:autoSpaceDN w:val="0"/>
        <w:adjustRightInd w:val="0"/>
        <w:spacing w:line="240" w:lineRule="auto"/>
        <w:rPr>
          <w:rFonts w:ascii="ArialMT" w:hAnsi="ArialMT" w:cs="ArialMT"/>
          <w:color w:val="222222"/>
          <w:sz w:val="19"/>
          <w:szCs w:val="19"/>
          <w:u w:val="single"/>
          <w:lang w:val="cs-CZ"/>
        </w:rPr>
      </w:pPr>
      <w:r w:rsidRPr="00623F00">
        <w:rPr>
          <w:rFonts w:ascii="ArialMT" w:hAnsi="ArialMT" w:cs="ArialMT"/>
          <w:color w:val="222222"/>
          <w:sz w:val="19"/>
          <w:szCs w:val="19"/>
          <w:u w:val="single"/>
        </w:rPr>
        <w:t xml:space="preserve">Final part </w:t>
      </w:r>
    </w:p>
    <w:p w14:paraId="6F46A77B"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The winners of the final groups CUP 1 and CUP 2 play a match for the overall winner of the tournament.</w:t>
      </w:r>
    </w:p>
    <w:p w14:paraId="0494134C"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The second-placed teams in the final groups of CUP 1 and CUP 2 play a match for the third place in the tournament.</w:t>
      </w:r>
    </w:p>
    <w:p w14:paraId="3FB4F698"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p>
    <w:p w14:paraId="1C64F099" w14:textId="77777777" w:rsidR="00EE7B9D" w:rsidRPr="004D1E41" w:rsidRDefault="00EE7B9D" w:rsidP="00EE7B9D">
      <w:pPr>
        <w:autoSpaceDE w:val="0"/>
        <w:autoSpaceDN w:val="0"/>
        <w:adjustRightInd w:val="0"/>
        <w:spacing w:line="240" w:lineRule="auto"/>
        <w:rPr>
          <w:rFonts w:ascii="ArialMT" w:hAnsi="ArialMT" w:cs="ArialMT"/>
          <w:color w:val="222222"/>
          <w:sz w:val="19"/>
          <w:szCs w:val="19"/>
          <w:u w:val="single"/>
          <w:lang w:val="cs-CZ"/>
        </w:rPr>
      </w:pPr>
      <w:r w:rsidRPr="004D1E41">
        <w:rPr>
          <w:rFonts w:ascii="ArialMT" w:hAnsi="ArialMT" w:cs="ArialMT"/>
          <w:color w:val="222222"/>
          <w:sz w:val="19"/>
          <w:szCs w:val="19"/>
          <w:u w:val="single"/>
        </w:rPr>
        <w:t>Playing time:</w:t>
      </w:r>
    </w:p>
    <w:p w14:paraId="676EED14" w14:textId="7ECE4DC1"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In the qualifying and final groups, matches are played with a playing time of 1x 7 minutes.</w:t>
      </w:r>
    </w:p>
    <w:p w14:paraId="438534BA"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In the final matches, matches with a playing time of 2x5 minutes are played.</w:t>
      </w:r>
    </w:p>
    <w:p w14:paraId="6844A8F2"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Matches are not extended</w:t>
      </w:r>
    </w:p>
    <w:p w14:paraId="2D1242E7"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p>
    <w:p w14:paraId="309D5C7B" w14:textId="77777777" w:rsidR="00EE7B9D" w:rsidRPr="004D1E41" w:rsidRDefault="00EE7B9D" w:rsidP="00EE7B9D">
      <w:pPr>
        <w:autoSpaceDE w:val="0"/>
        <w:autoSpaceDN w:val="0"/>
        <w:adjustRightInd w:val="0"/>
        <w:spacing w:line="240" w:lineRule="auto"/>
        <w:rPr>
          <w:rFonts w:ascii="ArialMT" w:hAnsi="ArialMT" w:cs="ArialMT"/>
          <w:color w:val="222222"/>
          <w:sz w:val="19"/>
          <w:szCs w:val="19"/>
          <w:u w:val="single"/>
          <w:lang w:val="cs-CZ"/>
        </w:rPr>
      </w:pPr>
      <w:r w:rsidRPr="004D1E41">
        <w:rPr>
          <w:rFonts w:ascii="ArialMT" w:hAnsi="ArialMT" w:cs="ArialMT"/>
          <w:color w:val="222222"/>
          <w:sz w:val="19"/>
          <w:szCs w:val="19"/>
          <w:u w:val="single"/>
        </w:rPr>
        <w:t>To determine the ranking in the tournament:</w:t>
      </w:r>
    </w:p>
    <w:p w14:paraId="1FF195E1"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The winner of the tournament is the winning team from the final match of the first of the final groups CUP 1 and CUP 2. In the event that the match ends in a draw, the winner is the team that has a better record in its final group. The losing team takes second place in the tournament.</w:t>
      </w:r>
    </w:p>
    <w:p w14:paraId="120F9F40"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The third place in the tournament is occupied by the winning team from the final match of the second of the final groups CUP 1 and CUP 2. In the event that the match ends in a draw, the third place is taken by the team that has a better record in its final group. The losing team occupies the fourth place in the tournament.</w:t>
      </w:r>
    </w:p>
    <w:p w14:paraId="7C5D0ACD"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There is no play for the next placement and only the balances of the teams from their final group are compared. For example, the fifth place in the tournament is occupied by the third team of the final groups CUP 1 and CUP 2, which has a better record in its group, the one with a worse record occupies the 6th place. Other positions are compared in a similar way.</w:t>
      </w:r>
    </w:p>
    <w:p w14:paraId="18744F4A" w14:textId="742693C2"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The order of the teams in 25th to 29th place is determined by the BOWL group table.</w:t>
      </w:r>
    </w:p>
    <w:p w14:paraId="41128441"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p>
    <w:p w14:paraId="7E687831"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sidRPr="004D1E41">
        <w:rPr>
          <w:rFonts w:ascii="ArialMT" w:hAnsi="ArialMT" w:cs="ArialMT"/>
          <w:color w:val="222222"/>
          <w:sz w:val="19"/>
          <w:szCs w:val="19"/>
          <w:u w:val="single"/>
        </w:rPr>
        <w:t>The determination of the order in the groups applies to both the qualifying and final groups</w:t>
      </w:r>
      <w:r>
        <w:rPr>
          <w:rFonts w:ascii="ArialMT" w:hAnsi="ArialMT" w:cs="ArialMT"/>
          <w:color w:val="222222"/>
          <w:sz w:val="19"/>
          <w:szCs w:val="19"/>
        </w:rPr>
        <w:t>:</w:t>
      </w:r>
    </w:p>
    <w:p w14:paraId="08D7F40E"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Scoring the result of the match: win 3 points, draw 2 points, loss 1 point. In case of non-appearance</w:t>
      </w:r>
    </w:p>
    <w:p w14:paraId="5FBA6120"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teams for the match, the score of 5:0 and 3 points counts for the entered team, the unentered team</w:t>
      </w:r>
    </w:p>
    <w:p w14:paraId="0C2CF0A1"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score 0:5 and 0 points.</w:t>
      </w:r>
    </w:p>
    <w:p w14:paraId="33180876"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In the event of an equal number of points in the group, the following factors determine the placement in this order:</w:t>
      </w:r>
    </w:p>
    <w:p w14:paraId="3C0964A5"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a) Greater difference between the achieved and received positions (smaller in the case of a negative number) in</w:t>
      </w:r>
    </w:p>
    <w:p w14:paraId="4F66D63F"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group</w:t>
      </w:r>
    </w:p>
    <w:p w14:paraId="37361397"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b) if a) is identical, then a greater number of achieved positions in the group</w:t>
      </w:r>
    </w:p>
    <w:p w14:paraId="309A667E"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c) if a) and b) are the same, then the result of the mutual match</w:t>
      </w:r>
    </w:p>
    <w:p w14:paraId="2E5AB30F"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d) if a) and b) and c) are identical, then a smaller number of players excluded in the tournament</w:t>
      </w:r>
    </w:p>
    <w:p w14:paraId="689424A2" w14:textId="0FC9B288"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e) if a) and b) i c) and d) are the same, then a larger number of players of the younger year (2016) written on the roster</w:t>
      </w:r>
    </w:p>
    <w:p w14:paraId="164E410E"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(f) if (a) and (b) and (c) and (d) and (e) are the same, then the</w:t>
      </w:r>
    </w:p>
    <w:p w14:paraId="532286A2" w14:textId="77777777" w:rsidR="00EE7B9D" w:rsidRDefault="00EE7B9D" w:rsidP="00EE7B9D">
      <w:pPr>
        <w:autoSpaceDE w:val="0"/>
        <w:autoSpaceDN w:val="0"/>
        <w:adjustRightInd w:val="0"/>
        <w:spacing w:line="240" w:lineRule="auto"/>
        <w:rPr>
          <w:rFonts w:ascii="ArialMT" w:hAnsi="ArialMT" w:cs="ArialMT"/>
          <w:color w:val="222222"/>
          <w:sz w:val="19"/>
          <w:szCs w:val="19"/>
          <w:lang w:val="cs-CZ"/>
        </w:rPr>
      </w:pPr>
    </w:p>
    <w:p w14:paraId="621948D7" w14:textId="77777777" w:rsidR="00ED06D4" w:rsidRDefault="00ED06D4" w:rsidP="006B69CD">
      <w:pPr>
        <w:autoSpaceDE w:val="0"/>
        <w:autoSpaceDN w:val="0"/>
        <w:adjustRightInd w:val="0"/>
        <w:spacing w:line="240" w:lineRule="auto"/>
        <w:rPr>
          <w:rFonts w:ascii="ArialMT" w:hAnsi="ArialMT" w:cs="ArialMT"/>
          <w:color w:val="222222"/>
          <w:sz w:val="19"/>
          <w:szCs w:val="19"/>
          <w:lang w:val="cs-CZ"/>
        </w:rPr>
      </w:pPr>
    </w:p>
    <w:p w14:paraId="7F0C46D4" w14:textId="39552B94" w:rsidR="006B69CD" w:rsidRDefault="006B69CD" w:rsidP="006B69CD">
      <w:pPr>
        <w:autoSpaceDE w:val="0"/>
        <w:autoSpaceDN w:val="0"/>
        <w:adjustRightInd w:val="0"/>
        <w:spacing w:line="240" w:lineRule="auto"/>
        <w:rPr>
          <w:rFonts w:ascii="ArialMT" w:hAnsi="ArialMT" w:cs="ArialMT"/>
          <w:color w:val="222222"/>
          <w:sz w:val="19"/>
          <w:szCs w:val="19"/>
          <w:lang w:val="cs-CZ"/>
        </w:rPr>
      </w:pPr>
      <w:r w:rsidRPr="00ED06D4">
        <w:rPr>
          <w:rFonts w:ascii="ArialMT" w:hAnsi="ArialMT" w:cs="ArialMT"/>
          <w:b/>
          <w:bCs/>
          <w:color w:val="222222"/>
          <w:sz w:val="19"/>
          <w:szCs w:val="19"/>
          <w:u w:val="single"/>
        </w:rPr>
        <w:t>Rules</w:t>
      </w:r>
      <w:r>
        <w:rPr>
          <w:rFonts w:ascii="ArialMT" w:hAnsi="ArialMT" w:cs="ArialMT"/>
          <w:color w:val="222222"/>
          <w:sz w:val="19"/>
          <w:szCs w:val="19"/>
        </w:rPr>
        <w:t>: "Modifications to the rules of rugby for youth, pupils and preparations March 2026" of April 1, 2026, category U12 autumn, with mills and cars.</w:t>
      </w:r>
    </w:p>
    <w:p w14:paraId="15063458" w14:textId="77777777" w:rsidR="00ED06D4" w:rsidRDefault="00ED06D4" w:rsidP="006B69CD">
      <w:pPr>
        <w:autoSpaceDE w:val="0"/>
        <w:autoSpaceDN w:val="0"/>
        <w:adjustRightInd w:val="0"/>
        <w:spacing w:line="240" w:lineRule="auto"/>
        <w:rPr>
          <w:rFonts w:ascii="ArialMT" w:hAnsi="ArialMT" w:cs="ArialMT"/>
          <w:color w:val="222222"/>
          <w:sz w:val="19"/>
          <w:szCs w:val="19"/>
          <w:lang w:val="cs-CZ"/>
        </w:rPr>
      </w:pPr>
    </w:p>
    <w:p w14:paraId="2A12DB3A" w14:textId="437EE3B9" w:rsidR="00ED06D4" w:rsidRDefault="00ED06D4" w:rsidP="00ED06D4">
      <w:pPr>
        <w:autoSpaceDE w:val="0"/>
        <w:autoSpaceDN w:val="0"/>
        <w:adjustRightInd w:val="0"/>
        <w:spacing w:line="240" w:lineRule="auto"/>
        <w:rPr>
          <w:rFonts w:ascii="ArialMT" w:hAnsi="ArialMT" w:cs="ArialMT"/>
          <w:color w:val="222222"/>
          <w:sz w:val="19"/>
          <w:szCs w:val="19"/>
          <w:lang w:val="cs-CZ"/>
        </w:rPr>
      </w:pPr>
      <w:r>
        <w:rPr>
          <w:rFonts w:ascii="ArialMT" w:hAnsi="ArialMT" w:cs="ArialMT"/>
          <w:b/>
          <w:bCs/>
          <w:color w:val="222222"/>
          <w:sz w:val="19"/>
          <w:szCs w:val="19"/>
          <w:u w:val="single"/>
        </w:rPr>
        <w:t>Referee</w:t>
      </w:r>
      <w:r>
        <w:rPr>
          <w:rFonts w:ascii="ArialMT" w:hAnsi="ArialMT" w:cs="ArialMT"/>
          <w:color w:val="222222"/>
          <w:sz w:val="19"/>
          <w:szCs w:val="19"/>
        </w:rPr>
        <w:t xml:space="preserve">: Chief Referee Mr. Raymond Burnard </w:t>
      </w:r>
    </w:p>
    <w:p w14:paraId="30710FF2" w14:textId="77777777" w:rsidR="00ED06D4" w:rsidRDefault="00ED06D4" w:rsidP="00ED06D4">
      <w:pPr>
        <w:autoSpaceDE w:val="0"/>
        <w:autoSpaceDN w:val="0"/>
        <w:adjustRightInd w:val="0"/>
        <w:spacing w:line="240" w:lineRule="auto"/>
        <w:rPr>
          <w:rFonts w:ascii="ArialMT" w:hAnsi="ArialMT" w:cs="ArialMT"/>
          <w:color w:val="222222"/>
          <w:sz w:val="19"/>
          <w:szCs w:val="19"/>
          <w:lang w:val="cs-CZ"/>
        </w:rPr>
      </w:pPr>
    </w:p>
    <w:p w14:paraId="7C7D8283" w14:textId="77777777" w:rsidR="00ED06D4" w:rsidRDefault="00ED06D4" w:rsidP="00ED06D4">
      <w:pPr>
        <w:autoSpaceDE w:val="0"/>
        <w:autoSpaceDN w:val="0"/>
        <w:adjustRightInd w:val="0"/>
        <w:spacing w:line="240" w:lineRule="auto"/>
        <w:rPr>
          <w:rFonts w:ascii="ArialMT" w:hAnsi="ArialMT" w:cs="ArialMT"/>
          <w:color w:val="222222"/>
          <w:sz w:val="19"/>
          <w:szCs w:val="19"/>
          <w:lang w:val="cs-CZ"/>
        </w:rPr>
      </w:pPr>
      <w:r>
        <w:rPr>
          <w:rFonts w:ascii="ArialMT" w:hAnsi="ArialMT" w:cs="ArialMT"/>
          <w:b/>
          <w:bCs/>
          <w:color w:val="222222"/>
          <w:sz w:val="19"/>
          <w:szCs w:val="19"/>
          <w:u w:val="single"/>
        </w:rPr>
        <w:t>Technical and organizational requirements</w:t>
      </w:r>
      <w:r>
        <w:rPr>
          <w:rFonts w:ascii="ArialMT" w:hAnsi="ArialMT" w:cs="ArialMT"/>
          <w:color w:val="222222"/>
          <w:sz w:val="19"/>
          <w:szCs w:val="19"/>
        </w:rPr>
        <w:t xml:space="preserve">: </w:t>
      </w:r>
    </w:p>
    <w:p w14:paraId="7604E65B" w14:textId="618E6048" w:rsidR="00ED06D4" w:rsidRDefault="00830C14" w:rsidP="00357FAD">
      <w:pPr>
        <w:pStyle w:val="Odstavecseseznamem"/>
        <w:numPr>
          <w:ilvl w:val="0"/>
          <w:numId w:val="1"/>
        </w:numPr>
        <w:autoSpaceDE w:val="0"/>
        <w:autoSpaceDN w:val="0"/>
        <w:adjustRightInd w:val="0"/>
        <w:spacing w:line="240" w:lineRule="auto"/>
        <w:ind w:left="567" w:hanging="283"/>
        <w:rPr>
          <w:rFonts w:ascii="ArialMT" w:hAnsi="ArialMT" w:cs="ArialMT"/>
          <w:color w:val="222222"/>
          <w:sz w:val="19"/>
          <w:szCs w:val="19"/>
          <w:lang w:val="cs-CZ"/>
        </w:rPr>
      </w:pPr>
      <w:r>
        <w:rPr>
          <w:rFonts w:ascii="ArialMT" w:hAnsi="ArialMT" w:cs="ArialMT"/>
          <w:color w:val="222222"/>
          <w:sz w:val="19"/>
          <w:szCs w:val="19"/>
        </w:rPr>
        <w:t>Moravian teams will be assigned dressing rooms in the clubhouse.</w:t>
      </w:r>
    </w:p>
    <w:p w14:paraId="35061A2F" w14:textId="097EACE5" w:rsidR="00782366" w:rsidRDefault="0004692D" w:rsidP="00357FAD">
      <w:pPr>
        <w:pStyle w:val="Odstavecseseznamem"/>
        <w:numPr>
          <w:ilvl w:val="0"/>
          <w:numId w:val="1"/>
        </w:numPr>
        <w:autoSpaceDE w:val="0"/>
        <w:autoSpaceDN w:val="0"/>
        <w:adjustRightInd w:val="0"/>
        <w:spacing w:line="240" w:lineRule="auto"/>
        <w:ind w:left="567" w:hanging="283"/>
        <w:rPr>
          <w:rFonts w:ascii="ArialMT" w:hAnsi="ArialMT" w:cs="ArialMT"/>
          <w:color w:val="222222"/>
          <w:sz w:val="19"/>
          <w:szCs w:val="19"/>
          <w:lang w:val="cs-CZ"/>
        </w:rPr>
      </w:pPr>
      <w:r>
        <w:rPr>
          <w:rFonts w:ascii="ArialMT" w:hAnsi="ArialMT" w:cs="ArialMT"/>
          <w:color w:val="222222"/>
          <w:sz w:val="19"/>
          <w:szCs w:val="19"/>
        </w:rPr>
        <w:t>Tents will be available for teams from OPČ. If you want, you can bring your own tent and set it up in the area above the field, or at the very back behind the field 3.</w:t>
      </w:r>
    </w:p>
    <w:p w14:paraId="6D582B06" w14:textId="1B9C3087" w:rsidR="00782366" w:rsidRDefault="00782366" w:rsidP="00357FAD">
      <w:pPr>
        <w:pStyle w:val="Odstavecseseznamem"/>
        <w:numPr>
          <w:ilvl w:val="0"/>
          <w:numId w:val="1"/>
        </w:numPr>
        <w:autoSpaceDE w:val="0"/>
        <w:autoSpaceDN w:val="0"/>
        <w:adjustRightInd w:val="0"/>
        <w:spacing w:line="240" w:lineRule="auto"/>
        <w:ind w:left="567" w:hanging="283"/>
        <w:rPr>
          <w:rFonts w:ascii="ArialMT" w:hAnsi="ArialMT" w:cs="ArialMT"/>
          <w:color w:val="222222"/>
          <w:sz w:val="19"/>
          <w:szCs w:val="19"/>
          <w:lang w:val="cs-CZ"/>
        </w:rPr>
      </w:pPr>
      <w:r>
        <w:rPr>
          <w:rFonts w:ascii="ArialMT" w:hAnsi="ArialMT" w:cs="ArialMT"/>
          <w:color w:val="222222"/>
          <w:sz w:val="19"/>
          <w:szCs w:val="19"/>
        </w:rPr>
        <w:t>Parking – entry to Grammova Street will be prohibited except for supplies (supplying is not that I am taking players to a tournament!!), please use the adjacent parking lots, namely in Morseova Street – above Sokolovnou, or in Dopplerova Street – between schools, this parking lot is also suitable for buses. All these parking lots are free of charge</w:t>
      </w:r>
    </w:p>
    <w:p w14:paraId="03DDAE07" w14:textId="33863E45" w:rsidR="00FE1328" w:rsidRDefault="00FE1328" w:rsidP="00357FAD">
      <w:pPr>
        <w:pStyle w:val="Odstavecseseznamem"/>
        <w:numPr>
          <w:ilvl w:val="0"/>
          <w:numId w:val="1"/>
        </w:numPr>
        <w:autoSpaceDE w:val="0"/>
        <w:autoSpaceDN w:val="0"/>
        <w:adjustRightInd w:val="0"/>
        <w:spacing w:line="240" w:lineRule="auto"/>
        <w:ind w:left="567" w:hanging="283"/>
        <w:rPr>
          <w:rFonts w:ascii="ArialMT" w:hAnsi="ArialMT" w:cs="ArialMT"/>
          <w:color w:val="222222"/>
          <w:sz w:val="19"/>
          <w:szCs w:val="19"/>
          <w:lang w:val="cs-CZ"/>
        </w:rPr>
      </w:pPr>
      <w:r>
        <w:rPr>
          <w:rFonts w:ascii="ArialMT" w:hAnsi="ArialMT" w:cs="ArialMT"/>
          <w:color w:val="222222"/>
          <w:sz w:val="19"/>
          <w:szCs w:val="19"/>
        </w:rPr>
        <w:t>Only referees, players, coaches, scorers, organizers are allowed to enter the playing area of the entire field. Please warn the players' parents to watch the match from the stands or from the adjacent areas of the field.</w:t>
      </w:r>
    </w:p>
    <w:p w14:paraId="6A69FC16" w14:textId="77777777" w:rsidR="00D237A8" w:rsidRDefault="00D237A8" w:rsidP="00D237A8">
      <w:pPr>
        <w:autoSpaceDE w:val="0"/>
        <w:autoSpaceDN w:val="0"/>
        <w:adjustRightInd w:val="0"/>
        <w:spacing w:line="240" w:lineRule="auto"/>
        <w:rPr>
          <w:rFonts w:ascii="ArialMT" w:hAnsi="ArialMT" w:cs="ArialMT"/>
          <w:color w:val="222222"/>
          <w:sz w:val="19"/>
          <w:szCs w:val="19"/>
          <w:lang w:val="cs-CZ"/>
        </w:rPr>
      </w:pPr>
    </w:p>
    <w:p w14:paraId="156DFC31" w14:textId="77777777" w:rsidR="009964FC" w:rsidRDefault="009964FC" w:rsidP="00D237A8">
      <w:pPr>
        <w:autoSpaceDE w:val="0"/>
        <w:autoSpaceDN w:val="0"/>
        <w:adjustRightInd w:val="0"/>
        <w:spacing w:line="240" w:lineRule="auto"/>
        <w:rPr>
          <w:rFonts w:ascii="ArialMT" w:hAnsi="ArialMT" w:cs="ArialMT"/>
          <w:color w:val="222222"/>
          <w:sz w:val="19"/>
          <w:szCs w:val="19"/>
          <w:lang w:val="cs-CZ"/>
        </w:rPr>
      </w:pPr>
    </w:p>
    <w:p w14:paraId="7EF8C502" w14:textId="77777777" w:rsidR="00D237A8" w:rsidRDefault="00D237A8" w:rsidP="00D237A8">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lastRenderedPageBreak/>
        <w:t>Sincerely,</w:t>
      </w:r>
    </w:p>
    <w:p w14:paraId="28AAE8F2" w14:textId="77777777" w:rsidR="00D237A8" w:rsidRDefault="00D237A8" w:rsidP="00D237A8">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Good luck to rugby!</w:t>
      </w:r>
    </w:p>
    <w:p w14:paraId="3FB75246" w14:textId="2776FABD" w:rsidR="00D237A8" w:rsidRPr="00D237A8" w:rsidRDefault="00D237A8" w:rsidP="00D237A8">
      <w:pPr>
        <w:autoSpaceDE w:val="0"/>
        <w:autoSpaceDN w:val="0"/>
        <w:adjustRightInd w:val="0"/>
        <w:spacing w:line="240" w:lineRule="auto"/>
        <w:rPr>
          <w:rFonts w:ascii="ArialMT" w:hAnsi="ArialMT" w:cs="ArialMT"/>
          <w:color w:val="222222"/>
          <w:sz w:val="19"/>
          <w:szCs w:val="19"/>
          <w:lang w:val="cs-CZ"/>
        </w:rPr>
      </w:pPr>
      <w:r>
        <w:rPr>
          <w:rFonts w:ascii="ArialMT" w:hAnsi="ArialMT" w:cs="ArialMT"/>
          <w:color w:val="222222"/>
          <w:sz w:val="19"/>
          <w:szCs w:val="19"/>
        </w:rPr>
        <w:t>Oto Petrášek – member of the organizing committee of PYRF / PICO CUP U12 – autumn 2026</w:t>
      </w:r>
    </w:p>
    <w:p w14:paraId="6CD28BB9" w14:textId="77777777" w:rsidR="008374EB" w:rsidRDefault="008374EB">
      <w:pPr>
        <w:pBdr>
          <w:top w:val="nil"/>
          <w:left w:val="nil"/>
          <w:bottom w:val="nil"/>
          <w:right w:val="nil"/>
          <w:between w:val="nil"/>
        </w:pBdr>
        <w:jc w:val="both"/>
        <w:rPr>
          <w:sz w:val="18"/>
          <w:szCs w:val="18"/>
        </w:rPr>
      </w:pPr>
    </w:p>
    <w:p w14:paraId="4DB475A0" w14:textId="77777777" w:rsidR="009964FC" w:rsidRDefault="009964FC">
      <w:pPr>
        <w:pBdr>
          <w:top w:val="nil"/>
          <w:left w:val="nil"/>
          <w:bottom w:val="nil"/>
          <w:right w:val="nil"/>
          <w:between w:val="nil"/>
        </w:pBdr>
        <w:jc w:val="both"/>
        <w:rPr>
          <w:sz w:val="18"/>
          <w:szCs w:val="18"/>
        </w:rPr>
      </w:pPr>
    </w:p>
    <w:p w14:paraId="77D2AF71" w14:textId="77777777" w:rsidR="009964FC" w:rsidRDefault="009964FC">
      <w:pPr>
        <w:pBdr>
          <w:top w:val="nil"/>
          <w:left w:val="nil"/>
          <w:bottom w:val="nil"/>
          <w:right w:val="nil"/>
          <w:between w:val="nil"/>
        </w:pBdr>
        <w:jc w:val="both"/>
        <w:rPr>
          <w:sz w:val="18"/>
          <w:szCs w:val="18"/>
        </w:rPr>
      </w:pPr>
    </w:p>
    <w:p w14:paraId="64472C45" w14:textId="77777777" w:rsidR="008374EB" w:rsidRPr="00003A69" w:rsidRDefault="008374EB">
      <w:pPr>
        <w:pBdr>
          <w:top w:val="nil"/>
          <w:left w:val="nil"/>
          <w:bottom w:val="nil"/>
          <w:right w:val="nil"/>
          <w:between w:val="nil"/>
        </w:pBdr>
        <w:jc w:val="both"/>
        <w:rPr>
          <w:b/>
          <w:bCs/>
          <w:sz w:val="18"/>
          <w:szCs w:val="18"/>
          <w:u w:val="single"/>
        </w:rPr>
      </w:pPr>
      <w:r w:rsidRPr="00003A69">
        <w:rPr>
          <w:b/>
          <w:bCs/>
          <w:sz w:val="18"/>
          <w:szCs w:val="18"/>
          <w:u w:val="single"/>
        </w:rPr>
        <w:t>PICO CUP WINNERS OVERVIEW</w:t>
      </w:r>
    </w:p>
    <w:p w14:paraId="013039E7" w14:textId="77777777" w:rsidR="008374EB" w:rsidRDefault="008374EB">
      <w:pPr>
        <w:pBdr>
          <w:top w:val="nil"/>
          <w:left w:val="nil"/>
          <w:bottom w:val="nil"/>
          <w:right w:val="nil"/>
          <w:between w:val="nil"/>
        </w:pBdr>
        <w:jc w:val="both"/>
        <w:rPr>
          <w:sz w:val="18"/>
          <w:szCs w:val="18"/>
        </w:rPr>
      </w:pPr>
      <w:proofErr w:type="spellStart"/>
      <w:r>
        <w:rPr>
          <w:sz w:val="18"/>
          <w:szCs w:val="18"/>
        </w:rPr>
        <w:t>I.year</w:t>
      </w:r>
      <w:proofErr w:type="spellEnd"/>
      <w:r>
        <w:rPr>
          <w:sz w:val="18"/>
          <w:szCs w:val="18"/>
        </w:rPr>
        <w:t xml:space="preserve"> 1991 – </w:t>
      </w:r>
      <w:r w:rsidRPr="00003A69">
        <w:rPr>
          <w:b/>
          <w:bCs/>
          <w:sz w:val="18"/>
          <w:szCs w:val="18"/>
        </w:rPr>
        <w:t>RC Tatra Smíchov</w:t>
      </w:r>
    </w:p>
    <w:p w14:paraId="322A06B2" w14:textId="77777777" w:rsidR="008374EB" w:rsidRDefault="008374EB">
      <w:pPr>
        <w:pBdr>
          <w:top w:val="nil"/>
          <w:left w:val="nil"/>
          <w:bottom w:val="nil"/>
          <w:right w:val="nil"/>
          <w:between w:val="nil"/>
        </w:pBdr>
        <w:jc w:val="both"/>
        <w:rPr>
          <w:sz w:val="18"/>
          <w:szCs w:val="18"/>
        </w:rPr>
      </w:pPr>
      <w:proofErr w:type="spellStart"/>
      <w:r>
        <w:rPr>
          <w:sz w:val="18"/>
          <w:szCs w:val="18"/>
        </w:rPr>
        <w:t>II.year</w:t>
      </w:r>
      <w:proofErr w:type="spellEnd"/>
      <w:r>
        <w:rPr>
          <w:sz w:val="18"/>
          <w:szCs w:val="18"/>
        </w:rPr>
        <w:t xml:space="preserve"> 1992 – </w:t>
      </w:r>
      <w:proofErr w:type="spellStart"/>
      <w:r>
        <w:rPr>
          <w:sz w:val="18"/>
          <w:szCs w:val="18"/>
        </w:rPr>
        <w:t>results</w:t>
      </w:r>
      <w:proofErr w:type="spellEnd"/>
      <w:r>
        <w:rPr>
          <w:sz w:val="18"/>
          <w:szCs w:val="18"/>
        </w:rPr>
        <w:t xml:space="preserve"> </w:t>
      </w:r>
      <w:proofErr w:type="spellStart"/>
      <w:r>
        <w:rPr>
          <w:sz w:val="18"/>
          <w:szCs w:val="18"/>
        </w:rPr>
        <w:t>have</w:t>
      </w:r>
      <w:proofErr w:type="spellEnd"/>
      <w:r>
        <w:rPr>
          <w:sz w:val="18"/>
          <w:szCs w:val="18"/>
        </w:rPr>
        <w:t xml:space="preserve"> not </w:t>
      </w:r>
      <w:proofErr w:type="spellStart"/>
      <w:r>
        <w:rPr>
          <w:sz w:val="18"/>
          <w:szCs w:val="18"/>
        </w:rPr>
        <w:t>been</w:t>
      </w:r>
      <w:proofErr w:type="spellEnd"/>
      <w:r>
        <w:rPr>
          <w:sz w:val="18"/>
          <w:szCs w:val="18"/>
        </w:rPr>
        <w:t xml:space="preserve"> </w:t>
      </w:r>
      <w:proofErr w:type="spellStart"/>
      <w:r>
        <w:rPr>
          <w:sz w:val="18"/>
          <w:szCs w:val="18"/>
        </w:rPr>
        <w:t>preserved</w:t>
      </w:r>
      <w:proofErr w:type="spellEnd"/>
    </w:p>
    <w:p w14:paraId="114FA1DA" w14:textId="77777777" w:rsidR="008374EB" w:rsidRDefault="008374EB">
      <w:pPr>
        <w:pBdr>
          <w:top w:val="nil"/>
          <w:left w:val="nil"/>
          <w:bottom w:val="nil"/>
          <w:right w:val="nil"/>
          <w:between w:val="nil"/>
        </w:pBdr>
        <w:jc w:val="both"/>
        <w:rPr>
          <w:sz w:val="18"/>
          <w:szCs w:val="18"/>
        </w:rPr>
      </w:pPr>
      <w:proofErr w:type="spellStart"/>
      <w:r>
        <w:rPr>
          <w:sz w:val="18"/>
          <w:szCs w:val="18"/>
        </w:rPr>
        <w:t>III.year</w:t>
      </w:r>
      <w:proofErr w:type="spellEnd"/>
      <w:r>
        <w:rPr>
          <w:sz w:val="18"/>
          <w:szCs w:val="18"/>
        </w:rPr>
        <w:t xml:space="preserve"> 1993 – </w:t>
      </w:r>
      <w:proofErr w:type="spellStart"/>
      <w:r>
        <w:rPr>
          <w:sz w:val="18"/>
          <w:szCs w:val="18"/>
        </w:rPr>
        <w:t>results</w:t>
      </w:r>
      <w:proofErr w:type="spellEnd"/>
      <w:r>
        <w:rPr>
          <w:sz w:val="18"/>
          <w:szCs w:val="18"/>
        </w:rPr>
        <w:t xml:space="preserve"> </w:t>
      </w:r>
      <w:proofErr w:type="spellStart"/>
      <w:r>
        <w:rPr>
          <w:sz w:val="18"/>
          <w:szCs w:val="18"/>
        </w:rPr>
        <w:t>have</w:t>
      </w:r>
      <w:proofErr w:type="spellEnd"/>
      <w:r>
        <w:rPr>
          <w:sz w:val="18"/>
          <w:szCs w:val="18"/>
        </w:rPr>
        <w:t xml:space="preserve"> not </w:t>
      </w:r>
      <w:proofErr w:type="spellStart"/>
      <w:r>
        <w:rPr>
          <w:sz w:val="18"/>
          <w:szCs w:val="18"/>
        </w:rPr>
        <w:t>been</w:t>
      </w:r>
      <w:proofErr w:type="spellEnd"/>
      <w:r>
        <w:rPr>
          <w:sz w:val="18"/>
          <w:szCs w:val="18"/>
        </w:rPr>
        <w:t xml:space="preserve"> </w:t>
      </w:r>
      <w:proofErr w:type="spellStart"/>
      <w:r>
        <w:rPr>
          <w:sz w:val="18"/>
          <w:szCs w:val="18"/>
        </w:rPr>
        <w:t>preserved</w:t>
      </w:r>
      <w:proofErr w:type="spellEnd"/>
    </w:p>
    <w:p w14:paraId="3700D63D" w14:textId="77777777" w:rsidR="008374EB" w:rsidRDefault="008374EB">
      <w:pPr>
        <w:pBdr>
          <w:top w:val="nil"/>
          <w:left w:val="nil"/>
          <w:bottom w:val="nil"/>
          <w:right w:val="nil"/>
          <w:between w:val="nil"/>
        </w:pBdr>
        <w:jc w:val="both"/>
        <w:rPr>
          <w:sz w:val="18"/>
          <w:szCs w:val="18"/>
        </w:rPr>
      </w:pPr>
      <w:proofErr w:type="spellStart"/>
      <w:r>
        <w:rPr>
          <w:sz w:val="18"/>
          <w:szCs w:val="18"/>
        </w:rPr>
        <w:t>IV.year</w:t>
      </w:r>
      <w:proofErr w:type="spellEnd"/>
      <w:r>
        <w:rPr>
          <w:sz w:val="18"/>
          <w:szCs w:val="18"/>
        </w:rPr>
        <w:t xml:space="preserve"> 1994 – </w:t>
      </w:r>
      <w:r w:rsidRPr="00003A69">
        <w:rPr>
          <w:b/>
          <w:bCs/>
          <w:sz w:val="18"/>
          <w:szCs w:val="18"/>
        </w:rPr>
        <w:t>RC Vyškov</w:t>
      </w:r>
    </w:p>
    <w:p w14:paraId="3627C089" w14:textId="77777777" w:rsidR="008374EB" w:rsidRDefault="008374EB">
      <w:pPr>
        <w:pBdr>
          <w:top w:val="nil"/>
          <w:left w:val="nil"/>
          <w:bottom w:val="nil"/>
          <w:right w:val="nil"/>
          <w:between w:val="nil"/>
        </w:pBdr>
        <w:jc w:val="both"/>
        <w:rPr>
          <w:sz w:val="18"/>
          <w:szCs w:val="18"/>
        </w:rPr>
      </w:pPr>
      <w:proofErr w:type="spellStart"/>
      <w:r>
        <w:rPr>
          <w:sz w:val="18"/>
          <w:szCs w:val="18"/>
        </w:rPr>
        <w:t>V.year</w:t>
      </w:r>
      <w:proofErr w:type="spellEnd"/>
      <w:r>
        <w:rPr>
          <w:sz w:val="18"/>
          <w:szCs w:val="18"/>
        </w:rPr>
        <w:t xml:space="preserve"> 1995 – </w:t>
      </w:r>
      <w:r w:rsidRPr="00003A69">
        <w:rPr>
          <w:b/>
          <w:bCs/>
          <w:sz w:val="18"/>
          <w:szCs w:val="18"/>
        </w:rPr>
        <w:t>RK Petrovice</w:t>
      </w:r>
    </w:p>
    <w:p w14:paraId="2E1205D0" w14:textId="77777777" w:rsidR="008374EB" w:rsidRPr="00003A69" w:rsidRDefault="008374EB">
      <w:pPr>
        <w:pBdr>
          <w:top w:val="nil"/>
          <w:left w:val="nil"/>
          <w:bottom w:val="nil"/>
          <w:right w:val="nil"/>
          <w:between w:val="nil"/>
        </w:pBdr>
        <w:jc w:val="both"/>
        <w:rPr>
          <w:b/>
          <w:bCs/>
          <w:sz w:val="18"/>
          <w:szCs w:val="18"/>
        </w:rPr>
      </w:pPr>
      <w:proofErr w:type="spellStart"/>
      <w:r>
        <w:rPr>
          <w:sz w:val="18"/>
          <w:szCs w:val="18"/>
        </w:rPr>
        <w:t>VI.year</w:t>
      </w:r>
      <w:proofErr w:type="spellEnd"/>
      <w:r>
        <w:rPr>
          <w:sz w:val="18"/>
          <w:szCs w:val="18"/>
        </w:rPr>
        <w:t xml:space="preserve"> 1996 – </w:t>
      </w:r>
      <w:r w:rsidRPr="00003A69">
        <w:rPr>
          <w:b/>
          <w:bCs/>
          <w:sz w:val="18"/>
          <w:szCs w:val="18"/>
        </w:rPr>
        <w:t>RK Petrovice</w:t>
      </w:r>
    </w:p>
    <w:p w14:paraId="0475BF54" w14:textId="77777777" w:rsidR="008374EB" w:rsidRDefault="008374EB">
      <w:pPr>
        <w:pBdr>
          <w:top w:val="nil"/>
          <w:left w:val="nil"/>
          <w:bottom w:val="nil"/>
          <w:right w:val="nil"/>
          <w:between w:val="nil"/>
        </w:pBdr>
        <w:jc w:val="both"/>
        <w:rPr>
          <w:sz w:val="18"/>
          <w:szCs w:val="18"/>
        </w:rPr>
      </w:pPr>
      <w:proofErr w:type="spellStart"/>
      <w:r>
        <w:rPr>
          <w:sz w:val="18"/>
          <w:szCs w:val="18"/>
        </w:rPr>
        <w:t>VII.year</w:t>
      </w:r>
      <w:proofErr w:type="spellEnd"/>
      <w:r>
        <w:rPr>
          <w:sz w:val="18"/>
          <w:szCs w:val="18"/>
        </w:rPr>
        <w:t xml:space="preserve"> 1997 – </w:t>
      </w:r>
      <w:r w:rsidRPr="00003A69">
        <w:rPr>
          <w:b/>
          <w:bCs/>
          <w:sz w:val="18"/>
          <w:szCs w:val="18"/>
        </w:rPr>
        <w:t>RC Slavia Prague</w:t>
      </w:r>
    </w:p>
    <w:p w14:paraId="3439A6EC" w14:textId="77777777" w:rsidR="008374EB" w:rsidRDefault="008374EB">
      <w:pPr>
        <w:pBdr>
          <w:top w:val="nil"/>
          <w:left w:val="nil"/>
          <w:bottom w:val="nil"/>
          <w:right w:val="nil"/>
          <w:between w:val="nil"/>
        </w:pBdr>
        <w:jc w:val="both"/>
        <w:rPr>
          <w:sz w:val="18"/>
          <w:szCs w:val="18"/>
        </w:rPr>
      </w:pPr>
      <w:proofErr w:type="spellStart"/>
      <w:r>
        <w:rPr>
          <w:sz w:val="18"/>
          <w:szCs w:val="18"/>
        </w:rPr>
        <w:t>VIII.year</w:t>
      </w:r>
      <w:proofErr w:type="spellEnd"/>
      <w:r>
        <w:rPr>
          <w:sz w:val="18"/>
          <w:szCs w:val="18"/>
        </w:rPr>
        <w:t xml:space="preserve"> 1998 – </w:t>
      </w:r>
      <w:proofErr w:type="spellStart"/>
      <w:r>
        <w:rPr>
          <w:sz w:val="18"/>
          <w:szCs w:val="18"/>
        </w:rPr>
        <w:t>the</w:t>
      </w:r>
      <w:proofErr w:type="spellEnd"/>
      <w:r>
        <w:rPr>
          <w:sz w:val="18"/>
          <w:szCs w:val="18"/>
        </w:rPr>
        <w:t xml:space="preserve"> </w:t>
      </w:r>
      <w:proofErr w:type="spellStart"/>
      <w:r>
        <w:rPr>
          <w:sz w:val="18"/>
          <w:szCs w:val="18"/>
        </w:rPr>
        <w:t>results</w:t>
      </w:r>
      <w:proofErr w:type="spellEnd"/>
      <w:r>
        <w:rPr>
          <w:sz w:val="18"/>
          <w:szCs w:val="18"/>
        </w:rPr>
        <w:t xml:space="preserve"> </w:t>
      </w:r>
      <w:proofErr w:type="spellStart"/>
      <w:r>
        <w:rPr>
          <w:sz w:val="18"/>
          <w:szCs w:val="18"/>
        </w:rPr>
        <w:t>have</w:t>
      </w:r>
      <w:proofErr w:type="spellEnd"/>
      <w:r>
        <w:rPr>
          <w:sz w:val="18"/>
          <w:szCs w:val="18"/>
        </w:rPr>
        <w:t xml:space="preserve"> not </w:t>
      </w:r>
      <w:proofErr w:type="spellStart"/>
      <w:r>
        <w:rPr>
          <w:sz w:val="18"/>
          <w:szCs w:val="18"/>
        </w:rPr>
        <w:t>been</w:t>
      </w:r>
      <w:proofErr w:type="spellEnd"/>
      <w:r>
        <w:rPr>
          <w:sz w:val="18"/>
          <w:szCs w:val="18"/>
        </w:rPr>
        <w:t xml:space="preserve"> </w:t>
      </w:r>
      <w:proofErr w:type="spellStart"/>
      <w:r>
        <w:rPr>
          <w:sz w:val="18"/>
          <w:szCs w:val="18"/>
        </w:rPr>
        <w:t>preserved</w:t>
      </w:r>
      <w:proofErr w:type="spellEnd"/>
    </w:p>
    <w:p w14:paraId="22C5886C" w14:textId="77777777" w:rsidR="008374EB" w:rsidRDefault="008374EB">
      <w:pPr>
        <w:pBdr>
          <w:top w:val="nil"/>
          <w:left w:val="nil"/>
          <w:bottom w:val="nil"/>
          <w:right w:val="nil"/>
          <w:between w:val="nil"/>
        </w:pBdr>
        <w:jc w:val="both"/>
        <w:rPr>
          <w:sz w:val="18"/>
          <w:szCs w:val="18"/>
        </w:rPr>
      </w:pPr>
      <w:proofErr w:type="spellStart"/>
      <w:r>
        <w:rPr>
          <w:sz w:val="18"/>
          <w:szCs w:val="18"/>
        </w:rPr>
        <w:t>IX.year</w:t>
      </w:r>
      <w:proofErr w:type="spellEnd"/>
      <w:r>
        <w:rPr>
          <w:sz w:val="18"/>
          <w:szCs w:val="18"/>
        </w:rPr>
        <w:t xml:space="preserve"> 1999 – </w:t>
      </w:r>
      <w:proofErr w:type="spellStart"/>
      <w:r>
        <w:rPr>
          <w:sz w:val="18"/>
          <w:szCs w:val="18"/>
        </w:rPr>
        <w:t>results</w:t>
      </w:r>
      <w:proofErr w:type="spellEnd"/>
      <w:r>
        <w:rPr>
          <w:sz w:val="18"/>
          <w:szCs w:val="18"/>
        </w:rPr>
        <w:t xml:space="preserve"> </w:t>
      </w:r>
      <w:proofErr w:type="spellStart"/>
      <w:r>
        <w:rPr>
          <w:sz w:val="18"/>
          <w:szCs w:val="18"/>
        </w:rPr>
        <w:t>have</w:t>
      </w:r>
      <w:proofErr w:type="spellEnd"/>
      <w:r>
        <w:rPr>
          <w:sz w:val="18"/>
          <w:szCs w:val="18"/>
        </w:rPr>
        <w:t xml:space="preserve"> not </w:t>
      </w:r>
      <w:proofErr w:type="spellStart"/>
      <w:r>
        <w:rPr>
          <w:sz w:val="18"/>
          <w:szCs w:val="18"/>
        </w:rPr>
        <w:t>been</w:t>
      </w:r>
      <w:proofErr w:type="spellEnd"/>
      <w:r>
        <w:rPr>
          <w:sz w:val="18"/>
          <w:szCs w:val="18"/>
        </w:rPr>
        <w:t xml:space="preserve"> </w:t>
      </w:r>
      <w:proofErr w:type="spellStart"/>
      <w:r>
        <w:rPr>
          <w:sz w:val="18"/>
          <w:szCs w:val="18"/>
        </w:rPr>
        <w:t>preserved</w:t>
      </w:r>
      <w:proofErr w:type="spellEnd"/>
    </w:p>
    <w:p w14:paraId="0F0F652A" w14:textId="77777777" w:rsidR="008374EB" w:rsidRDefault="008374EB">
      <w:pPr>
        <w:pBdr>
          <w:top w:val="nil"/>
          <w:left w:val="nil"/>
          <w:bottom w:val="nil"/>
          <w:right w:val="nil"/>
          <w:between w:val="nil"/>
        </w:pBdr>
        <w:jc w:val="both"/>
        <w:rPr>
          <w:sz w:val="18"/>
          <w:szCs w:val="18"/>
        </w:rPr>
      </w:pPr>
      <w:proofErr w:type="spellStart"/>
      <w:r>
        <w:rPr>
          <w:sz w:val="18"/>
          <w:szCs w:val="18"/>
        </w:rPr>
        <w:t>X.year</w:t>
      </w:r>
      <w:proofErr w:type="spellEnd"/>
      <w:r>
        <w:rPr>
          <w:sz w:val="18"/>
          <w:szCs w:val="18"/>
        </w:rPr>
        <w:t xml:space="preserve"> 2000 – </w:t>
      </w:r>
      <w:proofErr w:type="spellStart"/>
      <w:r>
        <w:rPr>
          <w:sz w:val="18"/>
          <w:szCs w:val="18"/>
        </w:rPr>
        <w:t>results</w:t>
      </w:r>
      <w:proofErr w:type="spellEnd"/>
      <w:r>
        <w:rPr>
          <w:sz w:val="18"/>
          <w:szCs w:val="18"/>
        </w:rPr>
        <w:t xml:space="preserve"> </w:t>
      </w:r>
      <w:proofErr w:type="spellStart"/>
      <w:r>
        <w:rPr>
          <w:sz w:val="18"/>
          <w:szCs w:val="18"/>
        </w:rPr>
        <w:t>have</w:t>
      </w:r>
      <w:proofErr w:type="spellEnd"/>
      <w:r>
        <w:rPr>
          <w:sz w:val="18"/>
          <w:szCs w:val="18"/>
        </w:rPr>
        <w:t xml:space="preserve"> not </w:t>
      </w:r>
      <w:proofErr w:type="spellStart"/>
      <w:r>
        <w:rPr>
          <w:sz w:val="18"/>
          <w:szCs w:val="18"/>
        </w:rPr>
        <w:t>been</w:t>
      </w:r>
      <w:proofErr w:type="spellEnd"/>
      <w:r>
        <w:rPr>
          <w:sz w:val="18"/>
          <w:szCs w:val="18"/>
        </w:rPr>
        <w:t xml:space="preserve"> </w:t>
      </w:r>
      <w:proofErr w:type="spellStart"/>
      <w:r>
        <w:rPr>
          <w:sz w:val="18"/>
          <w:szCs w:val="18"/>
        </w:rPr>
        <w:t>preserved</w:t>
      </w:r>
      <w:proofErr w:type="spellEnd"/>
    </w:p>
    <w:p w14:paraId="5CA8AC23" w14:textId="77777777" w:rsidR="008374EB" w:rsidRDefault="008374EB">
      <w:pPr>
        <w:pBdr>
          <w:top w:val="nil"/>
          <w:left w:val="nil"/>
          <w:bottom w:val="nil"/>
          <w:right w:val="nil"/>
          <w:between w:val="nil"/>
        </w:pBdr>
        <w:jc w:val="both"/>
        <w:rPr>
          <w:sz w:val="18"/>
          <w:szCs w:val="18"/>
        </w:rPr>
      </w:pPr>
      <w:proofErr w:type="spellStart"/>
      <w:r>
        <w:rPr>
          <w:sz w:val="18"/>
          <w:szCs w:val="18"/>
        </w:rPr>
        <w:t>XI.year</w:t>
      </w:r>
      <w:proofErr w:type="spellEnd"/>
      <w:r>
        <w:rPr>
          <w:sz w:val="18"/>
          <w:szCs w:val="18"/>
        </w:rPr>
        <w:t xml:space="preserve"> 2001 – </w:t>
      </w:r>
      <w:proofErr w:type="spellStart"/>
      <w:r>
        <w:rPr>
          <w:sz w:val="18"/>
          <w:szCs w:val="18"/>
        </w:rPr>
        <w:t>results</w:t>
      </w:r>
      <w:proofErr w:type="spellEnd"/>
      <w:r>
        <w:rPr>
          <w:sz w:val="18"/>
          <w:szCs w:val="18"/>
        </w:rPr>
        <w:t xml:space="preserve"> </w:t>
      </w:r>
      <w:proofErr w:type="spellStart"/>
      <w:r>
        <w:rPr>
          <w:sz w:val="18"/>
          <w:szCs w:val="18"/>
        </w:rPr>
        <w:t>have</w:t>
      </w:r>
      <w:proofErr w:type="spellEnd"/>
      <w:r>
        <w:rPr>
          <w:sz w:val="18"/>
          <w:szCs w:val="18"/>
        </w:rPr>
        <w:t xml:space="preserve"> not </w:t>
      </w:r>
      <w:proofErr w:type="spellStart"/>
      <w:r>
        <w:rPr>
          <w:sz w:val="18"/>
          <w:szCs w:val="18"/>
        </w:rPr>
        <w:t>been</w:t>
      </w:r>
      <w:proofErr w:type="spellEnd"/>
      <w:r>
        <w:rPr>
          <w:sz w:val="18"/>
          <w:szCs w:val="18"/>
        </w:rPr>
        <w:t xml:space="preserve"> </w:t>
      </w:r>
      <w:proofErr w:type="spellStart"/>
      <w:r>
        <w:rPr>
          <w:sz w:val="18"/>
          <w:szCs w:val="18"/>
        </w:rPr>
        <w:t>preserved</w:t>
      </w:r>
      <w:proofErr w:type="spellEnd"/>
    </w:p>
    <w:p w14:paraId="4DE0972D" w14:textId="77777777" w:rsidR="008374EB" w:rsidRDefault="008374EB">
      <w:pPr>
        <w:pBdr>
          <w:top w:val="nil"/>
          <w:left w:val="nil"/>
          <w:bottom w:val="nil"/>
          <w:right w:val="nil"/>
          <w:between w:val="nil"/>
        </w:pBdr>
        <w:jc w:val="both"/>
        <w:rPr>
          <w:sz w:val="18"/>
          <w:szCs w:val="18"/>
        </w:rPr>
      </w:pPr>
      <w:proofErr w:type="spellStart"/>
      <w:r>
        <w:rPr>
          <w:sz w:val="18"/>
          <w:szCs w:val="18"/>
        </w:rPr>
        <w:t>XII.year</w:t>
      </w:r>
      <w:proofErr w:type="spellEnd"/>
      <w:r>
        <w:rPr>
          <w:sz w:val="18"/>
          <w:szCs w:val="18"/>
        </w:rPr>
        <w:t xml:space="preserve"> 2002 - </w:t>
      </w:r>
      <w:proofErr w:type="spellStart"/>
      <w:r>
        <w:rPr>
          <w:sz w:val="18"/>
          <w:szCs w:val="18"/>
        </w:rPr>
        <w:t>results</w:t>
      </w:r>
      <w:proofErr w:type="spellEnd"/>
      <w:r>
        <w:rPr>
          <w:sz w:val="18"/>
          <w:szCs w:val="18"/>
        </w:rPr>
        <w:t xml:space="preserve"> </w:t>
      </w:r>
      <w:proofErr w:type="spellStart"/>
      <w:r>
        <w:rPr>
          <w:sz w:val="18"/>
          <w:szCs w:val="18"/>
        </w:rPr>
        <w:t>have</w:t>
      </w:r>
      <w:proofErr w:type="spellEnd"/>
      <w:r>
        <w:rPr>
          <w:sz w:val="18"/>
          <w:szCs w:val="18"/>
        </w:rPr>
        <w:t xml:space="preserve"> not </w:t>
      </w:r>
      <w:proofErr w:type="spellStart"/>
      <w:r>
        <w:rPr>
          <w:sz w:val="18"/>
          <w:szCs w:val="18"/>
        </w:rPr>
        <w:t>been</w:t>
      </w:r>
      <w:proofErr w:type="spellEnd"/>
      <w:r>
        <w:rPr>
          <w:sz w:val="18"/>
          <w:szCs w:val="18"/>
        </w:rPr>
        <w:t xml:space="preserve"> </w:t>
      </w:r>
      <w:proofErr w:type="spellStart"/>
      <w:r>
        <w:rPr>
          <w:sz w:val="18"/>
          <w:szCs w:val="18"/>
        </w:rPr>
        <w:t>preserved</w:t>
      </w:r>
      <w:proofErr w:type="spellEnd"/>
    </w:p>
    <w:p w14:paraId="3C1478BB" w14:textId="77777777" w:rsidR="008374EB" w:rsidRDefault="008374EB">
      <w:pPr>
        <w:pBdr>
          <w:top w:val="nil"/>
          <w:left w:val="nil"/>
          <w:bottom w:val="nil"/>
          <w:right w:val="nil"/>
          <w:between w:val="nil"/>
        </w:pBdr>
        <w:jc w:val="both"/>
        <w:rPr>
          <w:sz w:val="18"/>
          <w:szCs w:val="18"/>
        </w:rPr>
      </w:pPr>
      <w:r>
        <w:rPr>
          <w:sz w:val="18"/>
          <w:szCs w:val="18"/>
        </w:rPr>
        <w:t xml:space="preserve">XIII </w:t>
      </w:r>
      <w:proofErr w:type="spellStart"/>
      <w:r>
        <w:rPr>
          <w:sz w:val="18"/>
          <w:szCs w:val="18"/>
        </w:rPr>
        <w:t>year</w:t>
      </w:r>
      <w:proofErr w:type="spellEnd"/>
      <w:r>
        <w:rPr>
          <w:sz w:val="18"/>
          <w:szCs w:val="18"/>
        </w:rPr>
        <w:t xml:space="preserve"> 2003 - </w:t>
      </w:r>
      <w:proofErr w:type="spellStart"/>
      <w:r>
        <w:rPr>
          <w:sz w:val="18"/>
          <w:szCs w:val="18"/>
        </w:rPr>
        <w:t>results</w:t>
      </w:r>
      <w:proofErr w:type="spellEnd"/>
      <w:r>
        <w:rPr>
          <w:sz w:val="18"/>
          <w:szCs w:val="18"/>
        </w:rPr>
        <w:t xml:space="preserve"> </w:t>
      </w:r>
      <w:proofErr w:type="spellStart"/>
      <w:r>
        <w:rPr>
          <w:sz w:val="18"/>
          <w:szCs w:val="18"/>
        </w:rPr>
        <w:t>have</w:t>
      </w:r>
      <w:proofErr w:type="spellEnd"/>
      <w:r>
        <w:rPr>
          <w:sz w:val="18"/>
          <w:szCs w:val="18"/>
        </w:rPr>
        <w:t xml:space="preserve"> not </w:t>
      </w:r>
      <w:proofErr w:type="spellStart"/>
      <w:r>
        <w:rPr>
          <w:sz w:val="18"/>
          <w:szCs w:val="18"/>
        </w:rPr>
        <w:t>been</w:t>
      </w:r>
      <w:proofErr w:type="spellEnd"/>
      <w:r>
        <w:rPr>
          <w:sz w:val="18"/>
          <w:szCs w:val="18"/>
        </w:rPr>
        <w:t xml:space="preserve"> </w:t>
      </w:r>
      <w:proofErr w:type="spellStart"/>
      <w:r>
        <w:rPr>
          <w:sz w:val="18"/>
          <w:szCs w:val="18"/>
        </w:rPr>
        <w:t>preserved</w:t>
      </w:r>
      <w:proofErr w:type="spellEnd"/>
    </w:p>
    <w:p w14:paraId="78688089" w14:textId="77777777" w:rsidR="00003A69" w:rsidRDefault="00003A69">
      <w:pPr>
        <w:pBdr>
          <w:top w:val="nil"/>
          <w:left w:val="nil"/>
          <w:bottom w:val="nil"/>
          <w:right w:val="nil"/>
          <w:between w:val="nil"/>
        </w:pBdr>
        <w:jc w:val="both"/>
        <w:rPr>
          <w:sz w:val="18"/>
          <w:szCs w:val="18"/>
        </w:rPr>
      </w:pPr>
      <w:proofErr w:type="spellStart"/>
      <w:r>
        <w:rPr>
          <w:sz w:val="18"/>
          <w:szCs w:val="18"/>
        </w:rPr>
        <w:t>XIV.year</w:t>
      </w:r>
      <w:proofErr w:type="spellEnd"/>
      <w:r>
        <w:rPr>
          <w:sz w:val="18"/>
          <w:szCs w:val="18"/>
        </w:rPr>
        <w:t xml:space="preserve"> 2004 – </w:t>
      </w:r>
      <w:proofErr w:type="spellStart"/>
      <w:r>
        <w:rPr>
          <w:sz w:val="18"/>
          <w:szCs w:val="18"/>
        </w:rPr>
        <w:t>results</w:t>
      </w:r>
      <w:proofErr w:type="spellEnd"/>
      <w:r>
        <w:rPr>
          <w:sz w:val="18"/>
          <w:szCs w:val="18"/>
        </w:rPr>
        <w:t xml:space="preserve"> </w:t>
      </w:r>
      <w:proofErr w:type="spellStart"/>
      <w:r>
        <w:rPr>
          <w:sz w:val="18"/>
          <w:szCs w:val="18"/>
        </w:rPr>
        <w:t>have</w:t>
      </w:r>
      <w:proofErr w:type="spellEnd"/>
      <w:r>
        <w:rPr>
          <w:sz w:val="18"/>
          <w:szCs w:val="18"/>
        </w:rPr>
        <w:t xml:space="preserve"> not </w:t>
      </w:r>
      <w:proofErr w:type="spellStart"/>
      <w:r>
        <w:rPr>
          <w:sz w:val="18"/>
          <w:szCs w:val="18"/>
        </w:rPr>
        <w:t>been</w:t>
      </w:r>
      <w:proofErr w:type="spellEnd"/>
      <w:r>
        <w:rPr>
          <w:sz w:val="18"/>
          <w:szCs w:val="18"/>
        </w:rPr>
        <w:t xml:space="preserve"> </w:t>
      </w:r>
      <w:proofErr w:type="spellStart"/>
      <w:r>
        <w:rPr>
          <w:sz w:val="18"/>
          <w:szCs w:val="18"/>
        </w:rPr>
        <w:t>preserved</w:t>
      </w:r>
      <w:proofErr w:type="spellEnd"/>
    </w:p>
    <w:p w14:paraId="5C180978" w14:textId="77777777" w:rsidR="00003A69" w:rsidRDefault="00003A69">
      <w:pPr>
        <w:pBdr>
          <w:top w:val="nil"/>
          <w:left w:val="nil"/>
          <w:bottom w:val="nil"/>
          <w:right w:val="nil"/>
          <w:between w:val="nil"/>
        </w:pBdr>
        <w:jc w:val="both"/>
        <w:rPr>
          <w:sz w:val="18"/>
          <w:szCs w:val="18"/>
        </w:rPr>
      </w:pPr>
      <w:proofErr w:type="spellStart"/>
      <w:r>
        <w:rPr>
          <w:sz w:val="18"/>
          <w:szCs w:val="18"/>
        </w:rPr>
        <w:t>XV.year</w:t>
      </w:r>
      <w:proofErr w:type="spellEnd"/>
      <w:r>
        <w:rPr>
          <w:sz w:val="18"/>
          <w:szCs w:val="18"/>
        </w:rPr>
        <w:t xml:space="preserve"> 2005 – </w:t>
      </w:r>
      <w:r w:rsidRPr="00003A69">
        <w:rPr>
          <w:b/>
          <w:bCs/>
          <w:sz w:val="18"/>
          <w:szCs w:val="18"/>
        </w:rPr>
        <w:t>RC Říčany</w:t>
      </w:r>
    </w:p>
    <w:p w14:paraId="21302A9F" w14:textId="77777777" w:rsidR="00003A69" w:rsidRDefault="00003A69">
      <w:pPr>
        <w:pBdr>
          <w:top w:val="nil"/>
          <w:left w:val="nil"/>
          <w:bottom w:val="nil"/>
          <w:right w:val="nil"/>
          <w:between w:val="nil"/>
        </w:pBdr>
        <w:jc w:val="both"/>
        <w:rPr>
          <w:sz w:val="18"/>
          <w:szCs w:val="18"/>
        </w:rPr>
      </w:pPr>
      <w:proofErr w:type="spellStart"/>
      <w:r>
        <w:rPr>
          <w:sz w:val="18"/>
          <w:szCs w:val="18"/>
        </w:rPr>
        <w:t>XVI.year</w:t>
      </w:r>
      <w:proofErr w:type="spellEnd"/>
      <w:r>
        <w:rPr>
          <w:sz w:val="18"/>
          <w:szCs w:val="18"/>
        </w:rPr>
        <w:t xml:space="preserve"> 2006 – </w:t>
      </w:r>
      <w:r w:rsidRPr="00003A69">
        <w:rPr>
          <w:b/>
          <w:bCs/>
          <w:sz w:val="18"/>
          <w:szCs w:val="18"/>
        </w:rPr>
        <w:t>JIMI RC Vyškov</w:t>
      </w:r>
    </w:p>
    <w:p w14:paraId="4FDFCA10" w14:textId="77777777" w:rsidR="00003A69" w:rsidRDefault="00003A69">
      <w:pPr>
        <w:pBdr>
          <w:top w:val="nil"/>
          <w:left w:val="nil"/>
          <w:bottom w:val="nil"/>
          <w:right w:val="nil"/>
          <w:between w:val="nil"/>
        </w:pBdr>
        <w:jc w:val="both"/>
        <w:rPr>
          <w:sz w:val="18"/>
          <w:szCs w:val="18"/>
        </w:rPr>
      </w:pPr>
      <w:proofErr w:type="spellStart"/>
      <w:r>
        <w:rPr>
          <w:sz w:val="18"/>
          <w:szCs w:val="18"/>
        </w:rPr>
        <w:t>XVII.year</w:t>
      </w:r>
      <w:proofErr w:type="spellEnd"/>
      <w:r>
        <w:rPr>
          <w:sz w:val="18"/>
          <w:szCs w:val="18"/>
        </w:rPr>
        <w:t xml:space="preserve"> 2007 – </w:t>
      </w:r>
      <w:r w:rsidRPr="00003A69">
        <w:rPr>
          <w:b/>
          <w:bCs/>
          <w:sz w:val="18"/>
          <w:szCs w:val="18"/>
        </w:rPr>
        <w:t>JIMI RC Vyškov</w:t>
      </w:r>
    </w:p>
    <w:p w14:paraId="57579969" w14:textId="77777777" w:rsidR="00003A69" w:rsidRPr="00003A69" w:rsidRDefault="00003A69">
      <w:pPr>
        <w:pBdr>
          <w:top w:val="nil"/>
          <w:left w:val="nil"/>
          <w:bottom w:val="nil"/>
          <w:right w:val="nil"/>
          <w:between w:val="nil"/>
        </w:pBdr>
        <w:jc w:val="both"/>
        <w:rPr>
          <w:b/>
          <w:bCs/>
          <w:sz w:val="18"/>
          <w:szCs w:val="18"/>
        </w:rPr>
      </w:pPr>
      <w:proofErr w:type="spellStart"/>
      <w:r>
        <w:rPr>
          <w:sz w:val="18"/>
          <w:szCs w:val="18"/>
        </w:rPr>
        <w:t>XVIII.year</w:t>
      </w:r>
      <w:proofErr w:type="spellEnd"/>
      <w:r>
        <w:rPr>
          <w:sz w:val="18"/>
          <w:szCs w:val="18"/>
        </w:rPr>
        <w:t xml:space="preserve"> 2008 – </w:t>
      </w:r>
      <w:r w:rsidRPr="00003A69">
        <w:rPr>
          <w:b/>
          <w:bCs/>
          <w:sz w:val="18"/>
          <w:szCs w:val="18"/>
        </w:rPr>
        <w:t>RC Tatra Smíchov</w:t>
      </w:r>
    </w:p>
    <w:p w14:paraId="56A52391" w14:textId="77777777" w:rsidR="00003A69" w:rsidRDefault="00003A69">
      <w:pPr>
        <w:pBdr>
          <w:top w:val="nil"/>
          <w:left w:val="nil"/>
          <w:bottom w:val="nil"/>
          <w:right w:val="nil"/>
          <w:between w:val="nil"/>
        </w:pBdr>
        <w:jc w:val="both"/>
        <w:rPr>
          <w:sz w:val="18"/>
          <w:szCs w:val="18"/>
        </w:rPr>
      </w:pPr>
      <w:proofErr w:type="spellStart"/>
      <w:r>
        <w:rPr>
          <w:sz w:val="18"/>
          <w:szCs w:val="18"/>
        </w:rPr>
        <w:t>XIX.year</w:t>
      </w:r>
      <w:proofErr w:type="spellEnd"/>
      <w:r>
        <w:rPr>
          <w:sz w:val="18"/>
          <w:szCs w:val="18"/>
        </w:rPr>
        <w:t xml:space="preserve"> 2009 – </w:t>
      </w:r>
      <w:r w:rsidRPr="00003A69">
        <w:rPr>
          <w:b/>
          <w:bCs/>
          <w:sz w:val="18"/>
          <w:szCs w:val="18"/>
        </w:rPr>
        <w:t>RC Sparta Prague</w:t>
      </w:r>
    </w:p>
    <w:p w14:paraId="18524406" w14:textId="77777777" w:rsidR="00003A69" w:rsidRPr="00003A69" w:rsidRDefault="00003A69">
      <w:pPr>
        <w:pBdr>
          <w:top w:val="nil"/>
          <w:left w:val="nil"/>
          <w:bottom w:val="nil"/>
          <w:right w:val="nil"/>
          <w:between w:val="nil"/>
        </w:pBdr>
        <w:jc w:val="both"/>
        <w:rPr>
          <w:b/>
          <w:bCs/>
          <w:sz w:val="18"/>
          <w:szCs w:val="18"/>
        </w:rPr>
      </w:pPr>
      <w:proofErr w:type="spellStart"/>
      <w:r>
        <w:rPr>
          <w:sz w:val="18"/>
          <w:szCs w:val="18"/>
        </w:rPr>
        <w:t>XX.year</w:t>
      </w:r>
      <w:proofErr w:type="spellEnd"/>
      <w:r>
        <w:rPr>
          <w:sz w:val="18"/>
          <w:szCs w:val="18"/>
        </w:rPr>
        <w:t xml:space="preserve"> 2010 – </w:t>
      </w:r>
      <w:r w:rsidRPr="00003A69">
        <w:rPr>
          <w:b/>
          <w:bCs/>
          <w:sz w:val="18"/>
          <w:szCs w:val="18"/>
        </w:rPr>
        <w:t>RC Říčany</w:t>
      </w:r>
    </w:p>
    <w:p w14:paraId="2708658F" w14:textId="77777777" w:rsidR="00003A69" w:rsidRDefault="00003A69">
      <w:pPr>
        <w:pBdr>
          <w:top w:val="nil"/>
          <w:left w:val="nil"/>
          <w:bottom w:val="nil"/>
          <w:right w:val="nil"/>
          <w:between w:val="nil"/>
        </w:pBdr>
        <w:jc w:val="both"/>
        <w:rPr>
          <w:sz w:val="18"/>
          <w:szCs w:val="18"/>
        </w:rPr>
      </w:pPr>
      <w:proofErr w:type="spellStart"/>
      <w:r>
        <w:rPr>
          <w:sz w:val="18"/>
          <w:szCs w:val="18"/>
        </w:rPr>
        <w:t>XXI.year</w:t>
      </w:r>
      <w:proofErr w:type="spellEnd"/>
      <w:r>
        <w:rPr>
          <w:sz w:val="18"/>
          <w:szCs w:val="18"/>
        </w:rPr>
        <w:t xml:space="preserve"> 2011 – </w:t>
      </w:r>
      <w:r w:rsidRPr="00003A69">
        <w:rPr>
          <w:b/>
          <w:bCs/>
          <w:sz w:val="18"/>
          <w:szCs w:val="18"/>
        </w:rPr>
        <w:t xml:space="preserve">RC Říčany </w:t>
      </w:r>
    </w:p>
    <w:p w14:paraId="082CEE74" w14:textId="77777777" w:rsidR="00003A69" w:rsidRPr="00003A69" w:rsidRDefault="00003A69">
      <w:pPr>
        <w:pBdr>
          <w:top w:val="nil"/>
          <w:left w:val="nil"/>
          <w:bottom w:val="nil"/>
          <w:right w:val="nil"/>
          <w:between w:val="nil"/>
        </w:pBdr>
        <w:jc w:val="both"/>
        <w:rPr>
          <w:b/>
          <w:bCs/>
          <w:sz w:val="18"/>
          <w:szCs w:val="18"/>
        </w:rPr>
      </w:pPr>
      <w:proofErr w:type="spellStart"/>
      <w:r>
        <w:rPr>
          <w:sz w:val="18"/>
          <w:szCs w:val="18"/>
        </w:rPr>
        <w:t>XXII.year</w:t>
      </w:r>
      <w:proofErr w:type="spellEnd"/>
      <w:r>
        <w:rPr>
          <w:sz w:val="18"/>
          <w:szCs w:val="18"/>
        </w:rPr>
        <w:t xml:space="preserve"> 2012 – </w:t>
      </w:r>
      <w:r w:rsidRPr="00003A69">
        <w:rPr>
          <w:b/>
          <w:bCs/>
          <w:sz w:val="18"/>
          <w:szCs w:val="18"/>
        </w:rPr>
        <w:t>RC Říčany B</w:t>
      </w:r>
    </w:p>
    <w:p w14:paraId="3EC480E7" w14:textId="77777777" w:rsidR="00003A69" w:rsidRPr="00003A69" w:rsidRDefault="00003A69">
      <w:pPr>
        <w:pBdr>
          <w:top w:val="nil"/>
          <w:left w:val="nil"/>
          <w:bottom w:val="nil"/>
          <w:right w:val="nil"/>
          <w:between w:val="nil"/>
        </w:pBdr>
        <w:jc w:val="both"/>
        <w:rPr>
          <w:b/>
          <w:bCs/>
          <w:sz w:val="18"/>
          <w:szCs w:val="18"/>
        </w:rPr>
      </w:pPr>
      <w:proofErr w:type="spellStart"/>
      <w:r>
        <w:rPr>
          <w:sz w:val="18"/>
          <w:szCs w:val="18"/>
        </w:rPr>
        <w:t>XXIII.year</w:t>
      </w:r>
      <w:proofErr w:type="spellEnd"/>
      <w:r>
        <w:rPr>
          <w:sz w:val="18"/>
          <w:szCs w:val="18"/>
        </w:rPr>
        <w:t xml:space="preserve"> 2013 – </w:t>
      </w:r>
      <w:r w:rsidRPr="00003A69">
        <w:rPr>
          <w:b/>
          <w:bCs/>
          <w:sz w:val="18"/>
          <w:szCs w:val="18"/>
        </w:rPr>
        <w:t>RC Říčany B</w:t>
      </w:r>
    </w:p>
    <w:p w14:paraId="1391F091" w14:textId="77777777" w:rsidR="00003A69" w:rsidRPr="00003A69" w:rsidRDefault="00003A69">
      <w:pPr>
        <w:pBdr>
          <w:top w:val="nil"/>
          <w:left w:val="nil"/>
          <w:bottom w:val="nil"/>
          <w:right w:val="nil"/>
          <w:between w:val="nil"/>
        </w:pBdr>
        <w:jc w:val="both"/>
        <w:rPr>
          <w:b/>
          <w:bCs/>
          <w:sz w:val="18"/>
          <w:szCs w:val="18"/>
        </w:rPr>
      </w:pPr>
      <w:proofErr w:type="spellStart"/>
      <w:r>
        <w:rPr>
          <w:sz w:val="18"/>
          <w:szCs w:val="18"/>
        </w:rPr>
        <w:t>XXIV.year</w:t>
      </w:r>
      <w:proofErr w:type="spellEnd"/>
      <w:r>
        <w:rPr>
          <w:sz w:val="18"/>
          <w:szCs w:val="18"/>
        </w:rPr>
        <w:t xml:space="preserve"> 2014 – </w:t>
      </w:r>
      <w:r w:rsidRPr="00003A69">
        <w:rPr>
          <w:b/>
          <w:bCs/>
          <w:sz w:val="18"/>
          <w:szCs w:val="18"/>
        </w:rPr>
        <w:t>RC Říčany A</w:t>
      </w:r>
    </w:p>
    <w:p w14:paraId="60C6AB90" w14:textId="77777777" w:rsidR="00003A69" w:rsidRPr="00003A69" w:rsidRDefault="00003A69">
      <w:pPr>
        <w:pBdr>
          <w:top w:val="nil"/>
          <w:left w:val="nil"/>
          <w:bottom w:val="nil"/>
          <w:right w:val="nil"/>
          <w:between w:val="nil"/>
        </w:pBdr>
        <w:jc w:val="both"/>
        <w:rPr>
          <w:b/>
          <w:bCs/>
          <w:sz w:val="18"/>
          <w:szCs w:val="18"/>
        </w:rPr>
      </w:pPr>
      <w:proofErr w:type="spellStart"/>
      <w:r>
        <w:rPr>
          <w:sz w:val="18"/>
          <w:szCs w:val="18"/>
        </w:rPr>
        <w:t>XXV.year</w:t>
      </w:r>
      <w:proofErr w:type="spellEnd"/>
      <w:r>
        <w:rPr>
          <w:sz w:val="18"/>
          <w:szCs w:val="18"/>
        </w:rPr>
        <w:t xml:space="preserve"> 2015 – </w:t>
      </w:r>
      <w:r w:rsidRPr="00003A69">
        <w:rPr>
          <w:b/>
          <w:bCs/>
          <w:sz w:val="18"/>
          <w:szCs w:val="18"/>
        </w:rPr>
        <w:t>RC Říčany</w:t>
      </w:r>
    </w:p>
    <w:p w14:paraId="40B098B1" w14:textId="77777777" w:rsidR="00003A69" w:rsidRDefault="00003A69">
      <w:pPr>
        <w:pBdr>
          <w:top w:val="nil"/>
          <w:left w:val="nil"/>
          <w:bottom w:val="nil"/>
          <w:right w:val="nil"/>
          <w:between w:val="nil"/>
        </w:pBdr>
        <w:jc w:val="both"/>
        <w:rPr>
          <w:sz w:val="18"/>
          <w:szCs w:val="18"/>
        </w:rPr>
      </w:pPr>
      <w:proofErr w:type="spellStart"/>
      <w:r>
        <w:rPr>
          <w:sz w:val="18"/>
          <w:szCs w:val="18"/>
        </w:rPr>
        <w:t>XXVI.year</w:t>
      </w:r>
      <w:proofErr w:type="spellEnd"/>
      <w:r>
        <w:rPr>
          <w:sz w:val="18"/>
          <w:szCs w:val="18"/>
        </w:rPr>
        <w:t xml:space="preserve"> 2016 – </w:t>
      </w:r>
      <w:r w:rsidRPr="00003A69">
        <w:rPr>
          <w:b/>
          <w:bCs/>
          <w:sz w:val="18"/>
          <w:szCs w:val="18"/>
        </w:rPr>
        <w:t>RC Mountfield Říčany A</w:t>
      </w:r>
    </w:p>
    <w:p w14:paraId="51DE8EEC" w14:textId="77777777" w:rsidR="00003A69" w:rsidRPr="00003A69" w:rsidRDefault="00003A69">
      <w:pPr>
        <w:pBdr>
          <w:top w:val="nil"/>
          <w:left w:val="nil"/>
          <w:bottom w:val="nil"/>
          <w:right w:val="nil"/>
          <w:between w:val="nil"/>
        </w:pBdr>
        <w:jc w:val="both"/>
        <w:rPr>
          <w:b/>
          <w:bCs/>
          <w:sz w:val="18"/>
          <w:szCs w:val="18"/>
        </w:rPr>
      </w:pPr>
      <w:proofErr w:type="spellStart"/>
      <w:r>
        <w:rPr>
          <w:sz w:val="18"/>
          <w:szCs w:val="18"/>
        </w:rPr>
        <w:t>XXVII.year</w:t>
      </w:r>
      <w:proofErr w:type="spellEnd"/>
      <w:r>
        <w:rPr>
          <w:sz w:val="18"/>
          <w:szCs w:val="18"/>
        </w:rPr>
        <w:t xml:space="preserve"> 2017 – </w:t>
      </w:r>
      <w:r w:rsidRPr="00003A69">
        <w:rPr>
          <w:b/>
          <w:bCs/>
          <w:sz w:val="18"/>
          <w:szCs w:val="18"/>
        </w:rPr>
        <w:t>RC Mountfield Říčany A</w:t>
      </w:r>
    </w:p>
    <w:p w14:paraId="621DDEA8" w14:textId="77777777" w:rsidR="00003A69" w:rsidRDefault="00003A69">
      <w:pPr>
        <w:pBdr>
          <w:top w:val="nil"/>
          <w:left w:val="nil"/>
          <w:bottom w:val="nil"/>
          <w:right w:val="nil"/>
          <w:between w:val="nil"/>
        </w:pBdr>
        <w:jc w:val="both"/>
        <w:rPr>
          <w:sz w:val="18"/>
          <w:szCs w:val="18"/>
        </w:rPr>
      </w:pPr>
      <w:proofErr w:type="spellStart"/>
      <w:r>
        <w:rPr>
          <w:sz w:val="18"/>
          <w:szCs w:val="18"/>
        </w:rPr>
        <w:t>XXVIII.year</w:t>
      </w:r>
      <w:proofErr w:type="spellEnd"/>
      <w:r>
        <w:rPr>
          <w:sz w:val="18"/>
          <w:szCs w:val="18"/>
        </w:rPr>
        <w:t xml:space="preserve"> 2018 – </w:t>
      </w:r>
      <w:r w:rsidRPr="00003A69">
        <w:rPr>
          <w:b/>
          <w:bCs/>
          <w:sz w:val="18"/>
          <w:szCs w:val="18"/>
        </w:rPr>
        <w:t>RC Tatra Smíchov A</w:t>
      </w:r>
    </w:p>
    <w:p w14:paraId="2EF3B497" w14:textId="5ABD3463" w:rsidR="00003A69" w:rsidRDefault="00003A69">
      <w:pPr>
        <w:pBdr>
          <w:top w:val="nil"/>
          <w:left w:val="nil"/>
          <w:bottom w:val="nil"/>
          <w:right w:val="nil"/>
          <w:between w:val="nil"/>
        </w:pBdr>
        <w:jc w:val="both"/>
        <w:rPr>
          <w:b/>
          <w:bCs/>
          <w:sz w:val="18"/>
          <w:szCs w:val="18"/>
        </w:rPr>
      </w:pPr>
      <w:proofErr w:type="spellStart"/>
      <w:r>
        <w:rPr>
          <w:sz w:val="18"/>
          <w:szCs w:val="18"/>
        </w:rPr>
        <w:t>XXIX.year</w:t>
      </w:r>
      <w:proofErr w:type="spellEnd"/>
      <w:r>
        <w:rPr>
          <w:sz w:val="18"/>
          <w:szCs w:val="18"/>
        </w:rPr>
        <w:t xml:space="preserve"> 2019 – </w:t>
      </w:r>
      <w:r w:rsidR="00830C14" w:rsidRPr="00830C14">
        <w:rPr>
          <w:b/>
          <w:bCs/>
          <w:sz w:val="18"/>
          <w:szCs w:val="18"/>
        </w:rPr>
        <w:t>RK Petrovice</w:t>
      </w:r>
    </w:p>
    <w:p w14:paraId="278FA6B0" w14:textId="78C0CAC4" w:rsidR="00830C14" w:rsidRDefault="00830C14">
      <w:pPr>
        <w:pBdr>
          <w:top w:val="nil"/>
          <w:left w:val="nil"/>
          <w:bottom w:val="nil"/>
          <w:right w:val="nil"/>
          <w:between w:val="nil"/>
        </w:pBdr>
        <w:jc w:val="both"/>
        <w:rPr>
          <w:b/>
          <w:bCs/>
          <w:sz w:val="18"/>
          <w:szCs w:val="18"/>
        </w:rPr>
      </w:pPr>
      <w:r>
        <w:rPr>
          <w:b/>
          <w:bCs/>
          <w:sz w:val="18"/>
          <w:szCs w:val="18"/>
        </w:rPr>
        <w:t>In 2020, the tournament was not held due to the global COVID 19 pandemic</w:t>
      </w:r>
    </w:p>
    <w:p w14:paraId="172FC9A6" w14:textId="4FA03059" w:rsidR="003004F6" w:rsidRDefault="003004F6">
      <w:pPr>
        <w:pBdr>
          <w:top w:val="nil"/>
          <w:left w:val="nil"/>
          <w:bottom w:val="nil"/>
          <w:right w:val="nil"/>
          <w:between w:val="nil"/>
        </w:pBdr>
        <w:jc w:val="both"/>
        <w:rPr>
          <w:b/>
          <w:bCs/>
          <w:sz w:val="18"/>
          <w:szCs w:val="18"/>
        </w:rPr>
      </w:pPr>
      <w:proofErr w:type="spellStart"/>
      <w:r w:rsidRPr="003004F6">
        <w:rPr>
          <w:sz w:val="18"/>
          <w:szCs w:val="18"/>
        </w:rPr>
        <w:t>XXX.year</w:t>
      </w:r>
      <w:proofErr w:type="spellEnd"/>
      <w:r w:rsidRPr="003004F6">
        <w:rPr>
          <w:sz w:val="18"/>
          <w:szCs w:val="18"/>
        </w:rPr>
        <w:t xml:space="preserve"> 2021</w:t>
      </w:r>
      <w:r>
        <w:rPr>
          <w:b/>
          <w:bCs/>
          <w:sz w:val="18"/>
          <w:szCs w:val="18"/>
        </w:rPr>
        <w:t xml:space="preserve"> – RC Mountfield Říčany</w:t>
      </w:r>
    </w:p>
    <w:p w14:paraId="65816B5F" w14:textId="7F7C177D" w:rsidR="00830C14" w:rsidRDefault="00830C14" w:rsidP="00830C14">
      <w:pPr>
        <w:pBdr>
          <w:top w:val="nil"/>
          <w:left w:val="nil"/>
          <w:bottom w:val="nil"/>
          <w:right w:val="nil"/>
          <w:between w:val="nil"/>
        </w:pBdr>
        <w:jc w:val="both"/>
        <w:rPr>
          <w:b/>
          <w:bCs/>
          <w:sz w:val="18"/>
          <w:szCs w:val="18"/>
        </w:rPr>
      </w:pPr>
      <w:r>
        <w:rPr>
          <w:sz w:val="18"/>
          <w:szCs w:val="18"/>
        </w:rPr>
        <w:t xml:space="preserve">XXXI 2022 </w:t>
      </w:r>
      <w:r w:rsidRPr="0004692D">
        <w:rPr>
          <w:b/>
          <w:bCs/>
          <w:sz w:val="18"/>
          <w:szCs w:val="18"/>
        </w:rPr>
        <w:t>– RC Tatra Smíchov I</w:t>
      </w:r>
    </w:p>
    <w:p w14:paraId="08ED8156" w14:textId="6EFCE80A" w:rsidR="0004692D" w:rsidRDefault="0004692D" w:rsidP="00830C14">
      <w:pPr>
        <w:pBdr>
          <w:top w:val="nil"/>
          <w:left w:val="nil"/>
          <w:bottom w:val="nil"/>
          <w:right w:val="nil"/>
          <w:between w:val="nil"/>
        </w:pBdr>
        <w:jc w:val="both"/>
        <w:rPr>
          <w:b/>
          <w:bCs/>
          <w:sz w:val="18"/>
          <w:szCs w:val="18"/>
        </w:rPr>
      </w:pPr>
      <w:proofErr w:type="spellStart"/>
      <w:r w:rsidRPr="0004692D">
        <w:rPr>
          <w:sz w:val="18"/>
          <w:szCs w:val="18"/>
        </w:rPr>
        <w:t>XXXII.year</w:t>
      </w:r>
      <w:proofErr w:type="spellEnd"/>
      <w:r w:rsidRPr="0004692D">
        <w:rPr>
          <w:sz w:val="18"/>
          <w:szCs w:val="18"/>
        </w:rPr>
        <w:t xml:space="preserve"> 2023 </w:t>
      </w:r>
      <w:r w:rsidR="005962D8">
        <w:rPr>
          <w:b/>
          <w:bCs/>
          <w:sz w:val="18"/>
          <w:szCs w:val="18"/>
        </w:rPr>
        <w:t>– RC Mountfield Říčany I</w:t>
      </w:r>
    </w:p>
    <w:p w14:paraId="09FA105C" w14:textId="2B5C9AD2" w:rsidR="005962D8" w:rsidRPr="0004692D" w:rsidRDefault="005962D8" w:rsidP="00830C14">
      <w:pPr>
        <w:pBdr>
          <w:top w:val="nil"/>
          <w:left w:val="nil"/>
          <w:bottom w:val="nil"/>
          <w:right w:val="nil"/>
          <w:between w:val="nil"/>
        </w:pBdr>
        <w:jc w:val="both"/>
        <w:rPr>
          <w:b/>
          <w:bCs/>
          <w:sz w:val="18"/>
          <w:szCs w:val="18"/>
        </w:rPr>
      </w:pPr>
      <w:proofErr w:type="spellStart"/>
      <w:r w:rsidRPr="00311D68">
        <w:rPr>
          <w:sz w:val="18"/>
          <w:szCs w:val="18"/>
        </w:rPr>
        <w:t>XXXIII.year</w:t>
      </w:r>
      <w:proofErr w:type="spellEnd"/>
      <w:r w:rsidRPr="00311D68">
        <w:rPr>
          <w:sz w:val="18"/>
          <w:szCs w:val="18"/>
        </w:rPr>
        <w:t xml:space="preserve"> 2024 – </w:t>
      </w:r>
      <w:r w:rsidR="00311D68">
        <w:rPr>
          <w:b/>
          <w:bCs/>
          <w:sz w:val="18"/>
          <w:szCs w:val="18"/>
        </w:rPr>
        <w:t xml:space="preserve">RC </w:t>
      </w:r>
      <w:proofErr w:type="spellStart"/>
      <w:r w:rsidR="00311D68">
        <w:rPr>
          <w:b/>
          <w:bCs/>
          <w:sz w:val="18"/>
          <w:szCs w:val="18"/>
        </w:rPr>
        <w:t>Mounfield</w:t>
      </w:r>
      <w:proofErr w:type="spellEnd"/>
      <w:r w:rsidR="00311D68">
        <w:rPr>
          <w:b/>
          <w:bCs/>
          <w:sz w:val="18"/>
          <w:szCs w:val="18"/>
        </w:rPr>
        <w:t xml:space="preserve"> Říčany A</w:t>
      </w:r>
    </w:p>
    <w:p w14:paraId="67F11152" w14:textId="0B72A617" w:rsidR="00311D68" w:rsidRDefault="00311D68" w:rsidP="00311D68">
      <w:pPr>
        <w:pBdr>
          <w:top w:val="nil"/>
          <w:left w:val="nil"/>
          <w:bottom w:val="nil"/>
          <w:right w:val="nil"/>
          <w:between w:val="nil"/>
        </w:pBdr>
        <w:jc w:val="both"/>
        <w:rPr>
          <w:b/>
          <w:bCs/>
          <w:sz w:val="18"/>
          <w:szCs w:val="18"/>
        </w:rPr>
      </w:pPr>
      <w:proofErr w:type="spellStart"/>
      <w:r w:rsidRPr="009964FC">
        <w:rPr>
          <w:sz w:val="18"/>
          <w:szCs w:val="18"/>
        </w:rPr>
        <w:t>XXXIV.year</w:t>
      </w:r>
      <w:proofErr w:type="spellEnd"/>
      <w:r w:rsidRPr="009964FC">
        <w:rPr>
          <w:sz w:val="18"/>
          <w:szCs w:val="18"/>
        </w:rPr>
        <w:t xml:space="preserve"> 2025</w:t>
      </w:r>
      <w:r>
        <w:rPr>
          <w:b/>
          <w:bCs/>
          <w:sz w:val="18"/>
          <w:szCs w:val="18"/>
        </w:rPr>
        <w:t xml:space="preserve"> – RC Tatra Smíchov I</w:t>
      </w:r>
    </w:p>
    <w:p w14:paraId="460E21AB" w14:textId="6DF444F7" w:rsidR="009964FC" w:rsidRDefault="009964FC" w:rsidP="00311D68">
      <w:pPr>
        <w:pBdr>
          <w:top w:val="nil"/>
          <w:left w:val="nil"/>
          <w:bottom w:val="nil"/>
          <w:right w:val="nil"/>
          <w:between w:val="nil"/>
        </w:pBdr>
        <w:jc w:val="both"/>
        <w:rPr>
          <w:b/>
          <w:bCs/>
          <w:sz w:val="18"/>
          <w:szCs w:val="18"/>
        </w:rPr>
      </w:pPr>
      <w:r>
        <w:rPr>
          <w:b/>
          <w:bCs/>
          <w:sz w:val="18"/>
          <w:szCs w:val="18"/>
        </w:rPr>
        <w:t xml:space="preserve">XXXV year 2026 </w:t>
      </w:r>
      <w:proofErr w:type="gramStart"/>
      <w:r>
        <w:rPr>
          <w:b/>
          <w:bCs/>
          <w:sz w:val="18"/>
          <w:szCs w:val="18"/>
        </w:rPr>
        <w:t>- ?????</w:t>
      </w:r>
      <w:proofErr w:type="gramEnd"/>
    </w:p>
    <w:p w14:paraId="4FB05458" w14:textId="1934AA30" w:rsidR="009964FC" w:rsidRPr="0004692D" w:rsidRDefault="009964FC" w:rsidP="00311D68">
      <w:pPr>
        <w:pBdr>
          <w:top w:val="nil"/>
          <w:left w:val="nil"/>
          <w:bottom w:val="nil"/>
          <w:right w:val="nil"/>
          <w:between w:val="nil"/>
        </w:pBdr>
        <w:jc w:val="both"/>
        <w:rPr>
          <w:b/>
          <w:bCs/>
          <w:sz w:val="18"/>
          <w:szCs w:val="18"/>
        </w:rPr>
      </w:pPr>
    </w:p>
    <w:sectPr w:rsidR="009964FC" w:rsidRPr="0004692D" w:rsidSect="00695469">
      <w:footerReference w:type="default" r:id="rId9"/>
      <w:headerReference w:type="first" r:id="rId10"/>
      <w:footerReference w:type="first" r:id="rId11"/>
      <w:pgSz w:w="11906" w:h="16838"/>
      <w:pgMar w:top="289" w:right="1440" w:bottom="454" w:left="1440" w:header="0"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EE090" w14:textId="77777777" w:rsidR="00F40EE9" w:rsidRDefault="00F40EE9">
      <w:pPr>
        <w:spacing w:line="240" w:lineRule="auto"/>
      </w:pPr>
      <w:r>
        <w:separator/>
      </w:r>
    </w:p>
  </w:endnote>
  <w:endnote w:type="continuationSeparator" w:id="0">
    <w:p w14:paraId="3631BF02" w14:textId="77777777" w:rsidR="00F40EE9" w:rsidRDefault="00F40E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MT">
    <w:altName w:val="Arial"/>
    <w:charset w:val="EE"/>
    <w:family w:val="auto"/>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EEFC" w14:textId="77777777" w:rsidR="00D37F1E" w:rsidRDefault="002109FF">
    <w:pPr>
      <w:pBdr>
        <w:top w:val="nil"/>
        <w:left w:val="nil"/>
        <w:bottom w:val="nil"/>
        <w:right w:val="nil"/>
        <w:between w:val="nil"/>
      </w:pBdr>
      <w:jc w:val="center"/>
    </w:pPr>
    <w:hyperlink r:id="rId1">
      <w:r>
        <w:rPr>
          <w:color w:val="1155CC"/>
          <w:u w:val="single"/>
        </w:rPr>
        <w:t>www.pyrf.webnode.cz</w:t>
      </w:r>
    </w:hyperlink>
    <w:r>
      <w:tab/>
    </w:r>
    <w:r>
      <w:tab/>
    </w:r>
    <w:r>
      <w:tab/>
    </w:r>
    <w:r>
      <w:tab/>
    </w:r>
    <w:r>
      <w:tab/>
    </w:r>
    <w:r>
      <w:tab/>
    </w:r>
    <w:r>
      <w:tab/>
    </w:r>
    <w:r>
      <w:tab/>
    </w:r>
    <w:r>
      <w:rPr>
        <w:color w:val="0B5394"/>
      </w:rPr>
      <w:t xml:space="preserve">      pyrf@estec.cz</w:t>
    </w:r>
    <w:r>
      <w:rPr>
        <w:noProof/>
      </w:rPr>
      <w:drawing>
        <wp:inline distT="114300" distB="114300" distL="114300" distR="114300" wp14:anchorId="0F9D981D" wp14:editId="2BE14B5B">
          <wp:extent cx="5734050" cy="508000"/>
          <wp:effectExtent l="0" t="0" r="0" b="0"/>
          <wp:docPr id="1" name="image2.png" descr="PYRF lišta.png"/>
          <wp:cNvGraphicFramePr/>
          <a:graphic xmlns:a="http://schemas.openxmlformats.org/drawingml/2006/main">
            <a:graphicData uri="http://schemas.openxmlformats.org/drawingml/2006/picture">
              <pic:pic xmlns:pic="http://schemas.openxmlformats.org/drawingml/2006/picture">
                <pic:nvPicPr>
                  <pic:cNvPr id="0" name="image2.png" descr="PYRF lišta.png"/>
                  <pic:cNvPicPr preferRelativeResize="0"/>
                </pic:nvPicPr>
                <pic:blipFill>
                  <a:blip r:embed="rId2"/>
                  <a:srcRect l="-1000" t="-17039" r="1000" b="-17039"/>
                  <a:stretch>
                    <a:fillRect/>
                  </a:stretch>
                </pic:blipFill>
                <pic:spPr>
                  <a:xfrm>
                    <a:off x="0" y="0"/>
                    <a:ext cx="5734050" cy="508000"/>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85908" w14:textId="77777777" w:rsidR="00D37F1E" w:rsidRDefault="00D37F1E">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77B6B" w14:textId="77777777" w:rsidR="00F40EE9" w:rsidRDefault="00F40EE9">
      <w:pPr>
        <w:spacing w:line="240" w:lineRule="auto"/>
      </w:pPr>
      <w:r>
        <w:separator/>
      </w:r>
    </w:p>
  </w:footnote>
  <w:footnote w:type="continuationSeparator" w:id="0">
    <w:p w14:paraId="15164878" w14:textId="77777777" w:rsidR="00F40EE9" w:rsidRDefault="00F40E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CA039" w14:textId="77777777" w:rsidR="00D37F1E" w:rsidRDefault="00D37F1E">
    <w:pPr>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9D1B5B"/>
    <w:multiLevelType w:val="hybridMultilevel"/>
    <w:tmpl w:val="8040BE1A"/>
    <w:lvl w:ilvl="0" w:tplc="50ECC448">
      <w:start w:val="6"/>
      <w:numFmt w:val="bullet"/>
      <w:lvlText w:val="-"/>
      <w:lvlJc w:val="left"/>
      <w:pPr>
        <w:ind w:left="720" w:hanging="360"/>
      </w:pPr>
      <w:rPr>
        <w:rFonts w:ascii="ArialMT" w:eastAsia="Arial" w:hAnsi="ArialMT" w:cs="ArialMT"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13338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F1E"/>
    <w:rsid w:val="00003A69"/>
    <w:rsid w:val="00005A8B"/>
    <w:rsid w:val="0001511D"/>
    <w:rsid w:val="00025154"/>
    <w:rsid w:val="0004568F"/>
    <w:rsid w:val="0004692D"/>
    <w:rsid w:val="00060DC4"/>
    <w:rsid w:val="00090DF1"/>
    <w:rsid w:val="00092035"/>
    <w:rsid w:val="000D050A"/>
    <w:rsid w:val="000D206E"/>
    <w:rsid w:val="000F6B14"/>
    <w:rsid w:val="00112317"/>
    <w:rsid w:val="001406B3"/>
    <w:rsid w:val="00184256"/>
    <w:rsid w:val="0019556F"/>
    <w:rsid w:val="001B1E2D"/>
    <w:rsid w:val="001D3B5C"/>
    <w:rsid w:val="001E7018"/>
    <w:rsid w:val="002109FF"/>
    <w:rsid w:val="0022413B"/>
    <w:rsid w:val="00267536"/>
    <w:rsid w:val="002763A3"/>
    <w:rsid w:val="00283717"/>
    <w:rsid w:val="002A244A"/>
    <w:rsid w:val="002B6C46"/>
    <w:rsid w:val="003004F6"/>
    <w:rsid w:val="00304836"/>
    <w:rsid w:val="00311D68"/>
    <w:rsid w:val="00322739"/>
    <w:rsid w:val="00357FAD"/>
    <w:rsid w:val="00360631"/>
    <w:rsid w:val="003A28BC"/>
    <w:rsid w:val="003E0FDC"/>
    <w:rsid w:val="00417BFE"/>
    <w:rsid w:val="00433F60"/>
    <w:rsid w:val="00485A7C"/>
    <w:rsid w:val="004B70CD"/>
    <w:rsid w:val="004C60CE"/>
    <w:rsid w:val="004D3E4D"/>
    <w:rsid w:val="004E1EEF"/>
    <w:rsid w:val="004E7A82"/>
    <w:rsid w:val="004F55DE"/>
    <w:rsid w:val="0050327E"/>
    <w:rsid w:val="00547D97"/>
    <w:rsid w:val="005768B1"/>
    <w:rsid w:val="0058550E"/>
    <w:rsid w:val="005962D8"/>
    <w:rsid w:val="005A7D3F"/>
    <w:rsid w:val="005D3977"/>
    <w:rsid w:val="005E7EE5"/>
    <w:rsid w:val="00621772"/>
    <w:rsid w:val="00670F27"/>
    <w:rsid w:val="00695469"/>
    <w:rsid w:val="006B69CD"/>
    <w:rsid w:val="006C3706"/>
    <w:rsid w:val="006E7914"/>
    <w:rsid w:val="006F2B82"/>
    <w:rsid w:val="00707E86"/>
    <w:rsid w:val="00765397"/>
    <w:rsid w:val="00782366"/>
    <w:rsid w:val="007B5478"/>
    <w:rsid w:val="007D555F"/>
    <w:rsid w:val="00830C14"/>
    <w:rsid w:val="008374EB"/>
    <w:rsid w:val="00841F5B"/>
    <w:rsid w:val="00866B57"/>
    <w:rsid w:val="008B38EA"/>
    <w:rsid w:val="0092433F"/>
    <w:rsid w:val="00985AB9"/>
    <w:rsid w:val="009964FC"/>
    <w:rsid w:val="009A60F1"/>
    <w:rsid w:val="009F2281"/>
    <w:rsid w:val="00A025ED"/>
    <w:rsid w:val="00A06CF1"/>
    <w:rsid w:val="00A61DD5"/>
    <w:rsid w:val="00A67A9B"/>
    <w:rsid w:val="00A8442C"/>
    <w:rsid w:val="00AE2BF6"/>
    <w:rsid w:val="00B216B7"/>
    <w:rsid w:val="00B22550"/>
    <w:rsid w:val="00B44021"/>
    <w:rsid w:val="00B51F32"/>
    <w:rsid w:val="00B9051E"/>
    <w:rsid w:val="00BF6CE3"/>
    <w:rsid w:val="00C12DF0"/>
    <w:rsid w:val="00C47074"/>
    <w:rsid w:val="00C700EC"/>
    <w:rsid w:val="00C74960"/>
    <w:rsid w:val="00CC3D20"/>
    <w:rsid w:val="00CC573E"/>
    <w:rsid w:val="00D021F0"/>
    <w:rsid w:val="00D237A8"/>
    <w:rsid w:val="00D37F1E"/>
    <w:rsid w:val="00D84427"/>
    <w:rsid w:val="00D86CA8"/>
    <w:rsid w:val="00DF5450"/>
    <w:rsid w:val="00E45FA4"/>
    <w:rsid w:val="00E854E4"/>
    <w:rsid w:val="00E967CE"/>
    <w:rsid w:val="00EA3407"/>
    <w:rsid w:val="00EA3930"/>
    <w:rsid w:val="00EB3FD7"/>
    <w:rsid w:val="00ED06D4"/>
    <w:rsid w:val="00EE08D0"/>
    <w:rsid w:val="00EE0A44"/>
    <w:rsid w:val="00EE7B9D"/>
    <w:rsid w:val="00F13389"/>
    <w:rsid w:val="00F2601E"/>
    <w:rsid w:val="00F40EE9"/>
    <w:rsid w:val="00F533D1"/>
    <w:rsid w:val="00FE13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AB384"/>
  <w15:docId w15:val="{57348A9D-6973-4F4A-8D4A-8E92805C8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200"/>
      <w:outlineLvl w:val="0"/>
    </w:pPr>
    <w:rPr>
      <w:rFonts w:ascii="Trebuchet MS" w:eastAsia="Trebuchet MS" w:hAnsi="Trebuchet MS" w:cs="Trebuchet MS"/>
      <w:sz w:val="32"/>
      <w:szCs w:val="32"/>
    </w:rPr>
  </w:style>
  <w:style w:type="paragraph" w:styleId="Nadpis2">
    <w:name w:val="heading 2"/>
    <w:basedOn w:val="Normln"/>
    <w:next w:val="Normln"/>
    <w:uiPriority w:val="9"/>
    <w:semiHidden/>
    <w:unhideWhenUsed/>
    <w:qFormat/>
    <w:pPr>
      <w:keepNext/>
      <w:keepLines/>
      <w:spacing w:before="200"/>
      <w:outlineLvl w:val="1"/>
    </w:pPr>
    <w:rPr>
      <w:rFonts w:ascii="Trebuchet MS" w:eastAsia="Trebuchet MS" w:hAnsi="Trebuchet MS" w:cs="Trebuchet MS"/>
      <w:b/>
      <w:sz w:val="26"/>
      <w:szCs w:val="26"/>
    </w:rPr>
  </w:style>
  <w:style w:type="paragraph" w:styleId="Nadpis3">
    <w:name w:val="heading 3"/>
    <w:basedOn w:val="Normln"/>
    <w:next w:val="Normln"/>
    <w:uiPriority w:val="9"/>
    <w:semiHidden/>
    <w:unhideWhenUsed/>
    <w:qFormat/>
    <w:pPr>
      <w:keepNext/>
      <w:keepLines/>
      <w:spacing w:before="160"/>
      <w:outlineLvl w:val="2"/>
    </w:pPr>
    <w:rPr>
      <w:rFonts w:ascii="Trebuchet MS" w:eastAsia="Trebuchet MS" w:hAnsi="Trebuchet MS" w:cs="Trebuchet MS"/>
      <w:b/>
      <w:color w:val="666666"/>
      <w:sz w:val="24"/>
      <w:szCs w:val="24"/>
    </w:rPr>
  </w:style>
  <w:style w:type="paragraph" w:styleId="Nadpis4">
    <w:name w:val="heading 4"/>
    <w:basedOn w:val="Normln"/>
    <w:next w:val="Normln"/>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Nadpis5">
    <w:name w:val="heading 5"/>
    <w:basedOn w:val="Normln"/>
    <w:next w:val="Normln"/>
    <w:uiPriority w:val="9"/>
    <w:semiHidden/>
    <w:unhideWhenUsed/>
    <w:qFormat/>
    <w:pPr>
      <w:keepNext/>
      <w:keepLines/>
      <w:spacing w:before="160"/>
      <w:outlineLvl w:val="4"/>
    </w:pPr>
    <w:rPr>
      <w:rFonts w:ascii="Trebuchet MS" w:eastAsia="Trebuchet MS" w:hAnsi="Trebuchet MS" w:cs="Trebuchet MS"/>
      <w:color w:val="666666"/>
    </w:rPr>
  </w:style>
  <w:style w:type="paragraph" w:styleId="Nadpis6">
    <w:name w:val="heading 6"/>
    <w:basedOn w:val="Normln"/>
    <w:next w:val="Normln"/>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pPr>
    <w:rPr>
      <w:rFonts w:ascii="Trebuchet MS" w:eastAsia="Trebuchet MS" w:hAnsi="Trebuchet MS" w:cs="Trebuchet MS"/>
      <w:sz w:val="42"/>
      <w:szCs w:val="42"/>
    </w:rPr>
  </w:style>
  <w:style w:type="paragraph" w:styleId="Podnadpis">
    <w:name w:val="Subtitle"/>
    <w:basedOn w:val="Normln"/>
    <w:next w:val="Normln"/>
    <w:uiPriority w:val="11"/>
    <w:qFormat/>
    <w:pPr>
      <w:keepNext/>
      <w:keepLines/>
      <w:spacing w:after="200"/>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textovodkaz">
    <w:name w:val="Hyperlink"/>
    <w:basedOn w:val="Standardnpsmoodstavce"/>
    <w:uiPriority w:val="99"/>
    <w:unhideWhenUsed/>
    <w:rsid w:val="00F13389"/>
    <w:rPr>
      <w:color w:val="0000FF" w:themeColor="hyperlink"/>
      <w:u w:val="single"/>
    </w:rPr>
  </w:style>
  <w:style w:type="character" w:styleId="Nevyeenzmnka">
    <w:name w:val="Unresolved Mention"/>
    <w:basedOn w:val="Standardnpsmoodstavce"/>
    <w:uiPriority w:val="99"/>
    <w:semiHidden/>
    <w:unhideWhenUsed/>
    <w:rsid w:val="00F13389"/>
    <w:rPr>
      <w:color w:val="605E5C"/>
      <w:shd w:val="clear" w:color="auto" w:fill="E1DFDD"/>
    </w:rPr>
  </w:style>
  <w:style w:type="character" w:styleId="Sledovanodkaz">
    <w:name w:val="FollowedHyperlink"/>
    <w:basedOn w:val="Standardnpsmoodstavce"/>
    <w:uiPriority w:val="99"/>
    <w:semiHidden/>
    <w:unhideWhenUsed/>
    <w:rsid w:val="00B216B7"/>
    <w:rPr>
      <w:color w:val="800080" w:themeColor="followedHyperlink"/>
      <w:u w:val="single"/>
    </w:rPr>
  </w:style>
  <w:style w:type="paragraph" w:styleId="Odstavecseseznamem">
    <w:name w:val="List Paragraph"/>
    <w:basedOn w:val="Normln"/>
    <w:uiPriority w:val="34"/>
    <w:qFormat/>
    <w:rsid w:val="00ED06D4"/>
    <w:pPr>
      <w:ind w:left="720"/>
      <w:contextualSpacing/>
    </w:pPr>
  </w:style>
  <w:style w:type="character" w:styleId="Zstupntext">
    <w:name w:val="Placeholder Text"/>
    <w:basedOn w:val="Standardnpsmoodstavce"/>
    <w:uiPriority w:val="99"/>
    <w:semiHidden/>
    <w:rsid w:val="007B547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stupkova@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pyrf.webnod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1289</Words>
  <Characters>7608</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Oto Petrášek</dc:creator>
  <cp:lastModifiedBy>Viktor Hlaváč</cp:lastModifiedBy>
  <cp:revision>4</cp:revision>
  <cp:lastPrinted>2021-10-15T14:13:00Z</cp:lastPrinted>
  <dcterms:created xsi:type="dcterms:W3CDTF">2026-10-14T08:27:00Z</dcterms:created>
  <dcterms:modified xsi:type="dcterms:W3CDTF">2026-10-15T20:11:00Z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631efb-39c2-48e2-ad25-a3fdc067b3fa_Enabled">
    <vt:lpwstr>true</vt:lpwstr>
  </property>
  <property fmtid="{D5CDD505-2E9C-101B-9397-08002B2CF9AE}" pid="3" name="MSIP_Label_06631efb-39c2-48e2-ad25-a3fdc067b3fa_SetDate">
    <vt:lpwstr>2026-09-28T10:41:31Z</vt:lpwstr>
  </property>
  <property fmtid="{D5CDD505-2E9C-101B-9397-08002B2CF9AE}" pid="4" name="MSIP_Label_06631efb-39c2-48e2-ad25-a3fdc067b3fa_Method">
    <vt:lpwstr>Privileged</vt:lpwstr>
  </property>
  <property fmtid="{D5CDD505-2E9C-101B-9397-08002B2CF9AE}" pid="5" name="MSIP_Label_06631efb-39c2-48e2-ad25-a3fdc067b3fa_Name">
    <vt:lpwstr>Confidential</vt:lpwstr>
  </property>
  <property fmtid="{D5CDD505-2E9C-101B-9397-08002B2CF9AE}" pid="6" name="MSIP_Label_06631efb-39c2-48e2-ad25-a3fdc067b3fa_SiteId">
    <vt:lpwstr>1e7aeb3b-24a6-4c97-9062-0135644f0526</vt:lpwstr>
  </property>
  <property fmtid="{D5CDD505-2E9C-101B-9397-08002B2CF9AE}" pid="7" name="MSIP_Label_06631efb-39c2-48e2-ad25-a3fdc067b3fa_ActionId">
    <vt:lpwstr>ec9357f9-acbd-4da1-ba84-b8922b53e4b7</vt:lpwstr>
  </property>
  <property fmtid="{D5CDD505-2E9C-101B-9397-08002B2CF9AE}" pid="8" name="MSIP_Label_06631efb-39c2-48e2-ad25-a3fdc067b3fa_ContentBits">
    <vt:lpwstr>0</vt:lpwstr>
  </property>
  <property fmtid="{D5CDD505-2E9C-101B-9397-08002B2CF9AE}" pid="9" name="MSIP_Label_06631efb-39c2-48e2-ad25-a3fdc067b3fa_Tag">
    <vt:lpwstr>10, 0, 1, 1</vt:lpwstr>
  </property>
</Properties>
</file>