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479" w:type="dxa"/>
        <w:tblInd w:w="10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3"/>
        <w:gridCol w:w="5916"/>
      </w:tblGrid>
      <w:tr w:rsidR="00331F51" w14:paraId="7E623495" w14:textId="77777777">
        <w:trPr>
          <w:trHeight w:val="276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7C416" w14:textId="77777777" w:rsidR="00331F51" w:rsidRDefault="00000000">
            <w:pPr>
              <w:pStyle w:val="Normlnweb"/>
              <w:spacing w:beforeAutospacing="0" w:afterAutospacing="0" w:line="24" w:lineRule="atLeast"/>
              <w:jc w:val="center"/>
            </w:pPr>
            <w:r>
              <w:rPr>
                <w:rFonts w:ascii="Arial" w:hAnsi="Arial" w:cs="Arial"/>
                <w:b/>
                <w:bCs/>
                <w:noProof/>
                <w:color w:val="222222"/>
                <w:sz w:val="20"/>
                <w:szCs w:val="20"/>
                <w:shd w:val="clear" w:color="auto" w:fill="FFFFFF"/>
              </w:rPr>
              <w:drawing>
                <wp:inline distT="0" distB="0" distL="114300" distR="114300" wp14:anchorId="7BFC8DC9" wp14:editId="22D85BE5">
                  <wp:extent cx="1057275" cy="1447800"/>
                  <wp:effectExtent l="0" t="0" r="9525" b="0"/>
                  <wp:docPr id="1" name="Picture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4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707BC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DA471A" w14:textId="77777777" w:rsidR="00331F51" w:rsidRDefault="00331F51">
            <w:pPr>
              <w:textAlignment w:val="top"/>
            </w:pPr>
          </w:p>
          <w:p w14:paraId="4DE67262" w14:textId="77777777" w:rsidR="00331F51" w:rsidRDefault="00000000">
            <w:pPr>
              <w:pStyle w:val="Normlnweb"/>
              <w:spacing w:beforeAutospacing="0" w:afterAutospacing="0" w:line="24" w:lineRule="atLeast"/>
              <w:jc w:val="center"/>
            </w:pPr>
            <w:r>
              <w:rPr>
                <w:rFonts w:ascii="Impact" w:eastAsia="Impact" w:hAnsi="Impact" w:cs="Impact"/>
                <w:color w:val="000000"/>
                <w:sz w:val="48"/>
                <w:szCs w:val="48"/>
              </w:rPr>
              <w:t xml:space="preserve">P R A G U E   </w:t>
            </w:r>
            <w:r>
              <w:rPr>
                <w:rFonts w:ascii="Impact" w:eastAsia="Impact" w:hAnsi="Impact" w:cs="Impact"/>
                <w:color w:val="FFFF00"/>
                <w:sz w:val="48"/>
                <w:szCs w:val="48"/>
              </w:rPr>
              <w:t>Y O U T H</w:t>
            </w:r>
          </w:p>
          <w:p w14:paraId="1CBEED73" w14:textId="77777777" w:rsidR="00331F51" w:rsidRDefault="00000000">
            <w:pPr>
              <w:pStyle w:val="Normlnweb"/>
              <w:spacing w:beforeAutospacing="0" w:afterAutospacing="0" w:line="24" w:lineRule="atLeast"/>
              <w:jc w:val="center"/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 xml:space="preserve">R U G B Y   </w:t>
            </w:r>
            <w:r>
              <w:rPr>
                <w:rFonts w:ascii="Impact" w:eastAsia="Impact" w:hAnsi="Impact" w:cs="Impact"/>
                <w:color w:val="000000"/>
                <w:sz w:val="48"/>
                <w:szCs w:val="48"/>
              </w:rPr>
              <w:t xml:space="preserve">F E S T I V </w:t>
            </w:r>
            <w:proofErr w:type="gramStart"/>
            <w:r>
              <w:rPr>
                <w:rFonts w:ascii="Impact" w:eastAsia="Impact" w:hAnsi="Impact" w:cs="Impact"/>
                <w:color w:val="000000"/>
                <w:sz w:val="48"/>
                <w:szCs w:val="48"/>
              </w:rPr>
              <w:t>A</w:t>
            </w:r>
            <w:proofErr w:type="gramEnd"/>
            <w:r>
              <w:rPr>
                <w:rFonts w:ascii="Impact" w:eastAsia="Impact" w:hAnsi="Impact" w:cs="Impact"/>
                <w:color w:val="000000"/>
                <w:sz w:val="48"/>
                <w:szCs w:val="48"/>
              </w:rPr>
              <w:t xml:space="preserve"> L</w:t>
            </w:r>
          </w:p>
          <w:p w14:paraId="63A81211" w14:textId="77777777" w:rsidR="00331F51" w:rsidRDefault="00331F51"/>
          <w:p w14:paraId="41CA0658" w14:textId="77777777" w:rsidR="00331F51" w:rsidRDefault="00000000">
            <w:pPr>
              <w:pStyle w:val="Normlnweb"/>
              <w:spacing w:beforeAutospacing="0" w:afterAutospacing="0" w:line="24" w:lineRule="atLeast"/>
              <w:jc w:val="center"/>
            </w:pPr>
            <w:r>
              <w:rPr>
                <w:rFonts w:ascii="Impact" w:eastAsia="Impact" w:hAnsi="Impact" w:cs="Impact"/>
                <w:color w:val="FFFFFF"/>
                <w:sz w:val="48"/>
                <w:szCs w:val="48"/>
              </w:rPr>
              <w:t>U12</w:t>
            </w:r>
            <w:r>
              <w:rPr>
                <w:rFonts w:ascii="Impact" w:eastAsia="Impact" w:hAnsi="Impact" w:cs="Impact"/>
                <w:color w:val="000000"/>
                <w:sz w:val="48"/>
                <w:szCs w:val="48"/>
              </w:rPr>
              <w:t> </w:t>
            </w:r>
          </w:p>
        </w:tc>
      </w:tr>
    </w:tbl>
    <w:p w14:paraId="1888376F" w14:textId="77777777" w:rsidR="00331F51" w:rsidRDefault="00000000">
      <w:pPr>
        <w:pStyle w:val="Normlnweb"/>
        <w:spacing w:beforeAutospacing="0" w:afterAutospacing="0" w:line="28" w:lineRule="atLeast"/>
        <w:ind w:left="4320" w:firstLine="720"/>
        <w:jc w:val="both"/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3CC3682E" w14:textId="77777777" w:rsidR="00331F51" w:rsidRDefault="00000000">
      <w:pPr>
        <w:pStyle w:val="Normlnweb"/>
        <w:spacing w:beforeAutospacing="0" w:afterAutospacing="0" w:line="28" w:lineRule="atLeast"/>
        <w:jc w:val="both"/>
      </w:pPr>
      <w:r>
        <w:rPr>
          <w:rFonts w:ascii="Arial" w:hAnsi="Arial" w:cs="Arial"/>
          <w:b/>
          <w:bCs/>
          <w:color w:val="222222"/>
          <w:sz w:val="56"/>
          <w:szCs w:val="56"/>
          <w:u w:val="single"/>
          <w:shd w:val="clear" w:color="auto" w:fill="FFFFFF"/>
        </w:rPr>
        <w:t xml:space="preserve">XXXIV. PICO CUP / PYRF U12 </w:t>
      </w:r>
    </w:p>
    <w:p w14:paraId="2F8071CC" w14:textId="77777777" w:rsidR="00331F51" w:rsidRDefault="00331F51">
      <w:pPr>
        <w:spacing w:after="240"/>
      </w:pPr>
    </w:p>
    <w:p w14:paraId="6D9A64B7" w14:textId="77777777" w:rsidR="00331F51" w:rsidRDefault="00000000">
      <w:pPr>
        <w:pStyle w:val="Nadpis3"/>
        <w:rPr>
          <w:rFonts w:hint="default"/>
          <w:color w:val="000000"/>
          <w:sz w:val="28"/>
          <w:szCs w:val="28"/>
        </w:rPr>
      </w:pPr>
      <w:r>
        <w:rPr>
          <w:rStyle w:val="Siln"/>
          <w:b/>
          <w:bCs/>
          <w:color w:val="000000"/>
          <w:sz w:val="28"/>
          <w:szCs w:val="28"/>
        </w:rPr>
        <w:t>Tournament Schedule</w:t>
      </w:r>
    </w:p>
    <w:p w14:paraId="5716B6DE" w14:textId="77777777" w:rsidR="00331F51" w:rsidRDefault="00000000">
      <w:pPr>
        <w:pStyle w:val="Normlnweb"/>
        <w:rPr>
          <w:color w:val="000000"/>
        </w:rPr>
      </w:pPr>
      <w:r>
        <w:rPr>
          <w:rStyle w:val="Siln"/>
          <w:color w:val="000000"/>
        </w:rPr>
        <w:t>Tournament Organizer:</w:t>
      </w:r>
      <w:r>
        <w:rPr>
          <w:color w:val="000000"/>
        </w:rPr>
        <w:t xml:space="preserve"> Rugby Club </w:t>
      </w:r>
      <w:proofErr w:type="spellStart"/>
      <w:r>
        <w:rPr>
          <w:color w:val="000000"/>
        </w:rPr>
        <w:t>Petrovice</w:t>
      </w:r>
      <w:proofErr w:type="spellEnd"/>
      <w:r>
        <w:rPr>
          <w:color w:val="000000"/>
        </w:rPr>
        <w:t xml:space="preserve"> in cooperation with the Prague Youth Rugby Festival</w:t>
      </w:r>
    </w:p>
    <w:p w14:paraId="1D723C31" w14:textId="77777777" w:rsidR="00331F51" w:rsidRDefault="00000000">
      <w:pPr>
        <w:pStyle w:val="Normlnweb"/>
        <w:rPr>
          <w:color w:val="000000"/>
        </w:rPr>
      </w:pPr>
      <w:r>
        <w:rPr>
          <w:rStyle w:val="Siln"/>
          <w:color w:val="000000"/>
        </w:rPr>
        <w:t>Main Organizer:</w:t>
      </w:r>
      <w:r>
        <w:rPr>
          <w:color w:val="000000"/>
        </w:rPr>
        <w:t> Jana Stupková</w:t>
      </w:r>
      <w:r>
        <w:rPr>
          <w:color w:val="000000"/>
        </w:rPr>
        <w:br/>
        <w:t>Phone: +420 607 877 793</w:t>
      </w:r>
      <w:r>
        <w:rPr>
          <w:color w:val="000000"/>
        </w:rPr>
        <w:br/>
        <w:t>E-mail: </w:t>
      </w:r>
      <w:hyperlink r:id="rId5" w:history="1">
        <w:r>
          <w:rPr>
            <w:rStyle w:val="Hypertextovodkaz"/>
            <w:u w:val="none"/>
          </w:rPr>
          <w:t>jastupkova@gmail.com</w:t>
        </w:r>
      </w:hyperlink>
    </w:p>
    <w:p w14:paraId="427BD999" w14:textId="77777777" w:rsidR="00331F51" w:rsidRPr="00ED4FDF" w:rsidRDefault="00000000">
      <w:pPr>
        <w:pStyle w:val="Normlnweb"/>
        <w:rPr>
          <w:color w:val="000000"/>
        </w:rPr>
      </w:pPr>
      <w:r>
        <w:rPr>
          <w:rStyle w:val="Siln"/>
          <w:color w:val="000000"/>
        </w:rPr>
        <w:t>Da</w:t>
      </w:r>
      <w:r w:rsidRPr="00ED4FDF">
        <w:rPr>
          <w:rStyle w:val="Siln"/>
          <w:color w:val="000000"/>
        </w:rPr>
        <w:t>te and Venue of the Tournament: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Saturday, October 18, 2025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Venue:</w:t>
      </w:r>
      <w:r w:rsidRPr="00ED4FDF">
        <w:rPr>
          <w:color w:val="000000"/>
        </w:rPr>
        <w:t xml:space="preserve"> RK </w:t>
      </w:r>
      <w:proofErr w:type="spellStart"/>
      <w:r w:rsidRPr="00ED4FDF">
        <w:rPr>
          <w:color w:val="000000"/>
        </w:rPr>
        <w:t>Petrovice</w:t>
      </w:r>
      <w:proofErr w:type="spellEnd"/>
      <w:r w:rsidRPr="00ED4FDF">
        <w:rPr>
          <w:color w:val="000000"/>
        </w:rPr>
        <w:t xml:space="preserve"> Stadium, </w:t>
      </w:r>
      <w:proofErr w:type="spellStart"/>
      <w:r w:rsidRPr="00ED4FDF">
        <w:rPr>
          <w:color w:val="000000"/>
        </w:rPr>
        <w:t>Grammova</w:t>
      </w:r>
      <w:proofErr w:type="spellEnd"/>
      <w:r w:rsidRPr="00ED4FDF">
        <w:rPr>
          <w:color w:val="000000"/>
        </w:rPr>
        <w:t xml:space="preserve"> 408/6, 109 00 Prague 10</w:t>
      </w:r>
    </w:p>
    <w:p w14:paraId="2457AC75" w14:textId="77777777" w:rsidR="00331F51" w:rsidRPr="00ED4FDF" w:rsidRDefault="00000000">
      <w:pPr>
        <w:pStyle w:val="Nadpis3"/>
        <w:rPr>
          <w:rFonts w:ascii="Times New Roman" w:hAnsi="Times New Roman" w:hint="default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  <w:sz w:val="28"/>
          <w:szCs w:val="28"/>
        </w:rPr>
        <w:t>Registered Teams</w:t>
      </w:r>
    </w:p>
    <w:p w14:paraId="527FD13B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rStyle w:val="Zdraznn"/>
          <w:i w:val="0"/>
          <w:iCs w:val="0"/>
          <w:color w:val="000000"/>
        </w:rPr>
        <w:t>(in order of registration)</w:t>
      </w:r>
      <w:r w:rsidRPr="00ED4FDF">
        <w:rPr>
          <w:color w:val="000000"/>
        </w:rPr>
        <w:br/>
      </w:r>
      <w:proofErr w:type="spellStart"/>
      <w:r w:rsidRPr="00ED4FDF">
        <w:rPr>
          <w:color w:val="000000"/>
        </w:rPr>
        <w:t>Zagrebački</w:t>
      </w:r>
      <w:proofErr w:type="spellEnd"/>
      <w:r w:rsidRPr="00ED4FDF">
        <w:rPr>
          <w:color w:val="000000"/>
        </w:rPr>
        <w:t xml:space="preserve"> </w:t>
      </w:r>
      <w:proofErr w:type="spellStart"/>
      <w:r w:rsidRPr="00ED4FDF">
        <w:rPr>
          <w:color w:val="000000"/>
        </w:rPr>
        <w:t>Ragbi</w:t>
      </w:r>
      <w:proofErr w:type="spellEnd"/>
      <w:r w:rsidRPr="00ED4FDF">
        <w:rPr>
          <w:color w:val="000000"/>
        </w:rPr>
        <w:t xml:space="preserve"> Savez (CRO), ACS Warriors Timisoara (ROM), RG Heidelberg I (GER), RG Heidelberg II (GER), </w:t>
      </w:r>
      <w:proofErr w:type="spellStart"/>
      <w:r w:rsidRPr="00ED4FDF">
        <w:rPr>
          <w:color w:val="000000"/>
        </w:rPr>
        <w:t>Ragby</w:t>
      </w:r>
      <w:proofErr w:type="spellEnd"/>
      <w:r w:rsidRPr="00ED4FDF">
        <w:rPr>
          <w:color w:val="000000"/>
        </w:rPr>
        <w:t xml:space="preserve"> </w:t>
      </w:r>
      <w:proofErr w:type="spellStart"/>
      <w:r w:rsidRPr="00ED4FDF">
        <w:rPr>
          <w:color w:val="000000"/>
        </w:rPr>
        <w:t>Olymp</w:t>
      </w:r>
      <w:proofErr w:type="spellEnd"/>
      <w:r w:rsidRPr="00ED4FDF">
        <w:rPr>
          <w:color w:val="000000"/>
        </w:rPr>
        <w:t xml:space="preserve">, Rugby </w:t>
      </w:r>
      <w:proofErr w:type="spellStart"/>
      <w:r w:rsidRPr="00ED4FDF">
        <w:rPr>
          <w:color w:val="000000"/>
        </w:rPr>
        <w:t>Babice</w:t>
      </w:r>
      <w:proofErr w:type="spellEnd"/>
      <w:r w:rsidRPr="00ED4FDF">
        <w:rPr>
          <w:color w:val="000000"/>
        </w:rPr>
        <w:t xml:space="preserve">, RC Tatra Smíchov I, RC Tatra Smíchov II, RC Olomouc, RC Sparta Praha, RC Praga Praha I, RC Praga Praha II, ARC </w:t>
      </w:r>
      <w:proofErr w:type="spellStart"/>
      <w:r w:rsidRPr="00ED4FDF">
        <w:rPr>
          <w:color w:val="000000"/>
        </w:rPr>
        <w:t>Iuridica</w:t>
      </w:r>
      <w:proofErr w:type="spellEnd"/>
      <w:r w:rsidRPr="00ED4FDF">
        <w:rPr>
          <w:color w:val="000000"/>
        </w:rPr>
        <w:t xml:space="preserve">, JIMI RC </w:t>
      </w:r>
      <w:proofErr w:type="spellStart"/>
      <w:r w:rsidRPr="00ED4FDF">
        <w:rPr>
          <w:color w:val="000000"/>
        </w:rPr>
        <w:t>Vyškov</w:t>
      </w:r>
      <w:proofErr w:type="spellEnd"/>
      <w:r w:rsidRPr="00ED4FDF">
        <w:rPr>
          <w:color w:val="000000"/>
        </w:rPr>
        <w:t xml:space="preserve">, RK </w:t>
      </w:r>
      <w:proofErr w:type="spellStart"/>
      <w:r w:rsidRPr="00ED4FDF">
        <w:rPr>
          <w:color w:val="000000"/>
        </w:rPr>
        <w:t>Petrovice</w:t>
      </w:r>
      <w:proofErr w:type="spellEnd"/>
      <w:r w:rsidRPr="00ED4FDF">
        <w:rPr>
          <w:color w:val="000000"/>
        </w:rPr>
        <w:t xml:space="preserve"> I, RK </w:t>
      </w:r>
      <w:proofErr w:type="spellStart"/>
      <w:r w:rsidRPr="00ED4FDF">
        <w:rPr>
          <w:color w:val="000000"/>
        </w:rPr>
        <w:t>Petrovice</w:t>
      </w:r>
      <w:proofErr w:type="spellEnd"/>
      <w:r w:rsidRPr="00ED4FDF">
        <w:rPr>
          <w:color w:val="000000"/>
        </w:rPr>
        <w:t xml:space="preserve"> II, RC Mountfield Říčany I, RC Mountfield Říčany II, TJ Sokol Mariánské Hory, RC Dragon Brno, AMMOR, RC Slavia Praha, RC </w:t>
      </w:r>
      <w:proofErr w:type="spellStart"/>
      <w:r w:rsidRPr="00ED4FDF">
        <w:rPr>
          <w:color w:val="000000"/>
        </w:rPr>
        <w:t>Bystrc</w:t>
      </w:r>
      <w:proofErr w:type="spellEnd"/>
      <w:r w:rsidRPr="00ED4FDF">
        <w:rPr>
          <w:color w:val="000000"/>
        </w:rPr>
        <w:t xml:space="preserve">, RC </w:t>
      </w:r>
      <w:proofErr w:type="spellStart"/>
      <w:r w:rsidRPr="00ED4FDF">
        <w:rPr>
          <w:color w:val="000000"/>
        </w:rPr>
        <w:t>Havířov</w:t>
      </w:r>
      <w:proofErr w:type="spellEnd"/>
      <w:r w:rsidRPr="00ED4FDF">
        <w:rPr>
          <w:color w:val="000000"/>
        </w:rPr>
        <w:t>, RA Brno.</w:t>
      </w:r>
    </w:p>
    <w:p w14:paraId="0C8A9E47" w14:textId="77777777" w:rsidR="00331F51" w:rsidRPr="00ED4FDF" w:rsidRDefault="00000000">
      <w:pPr>
        <w:pStyle w:val="Nadpis3"/>
        <w:rPr>
          <w:rFonts w:ascii="Times New Roman" w:hAnsi="Times New Roman" w:hint="default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  <w:sz w:val="28"/>
          <w:szCs w:val="28"/>
        </w:rPr>
        <w:t>Participation Conditions</w:t>
      </w:r>
    </w:p>
    <w:p w14:paraId="3CE6B51A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Both boys and girls born between </w:t>
      </w:r>
      <w:r w:rsidRPr="00ED4FDF">
        <w:rPr>
          <w:rStyle w:val="Siln"/>
          <w:color w:val="000000"/>
        </w:rPr>
        <w:t>January 1, 2014 and December 31, 2015 (inclusive)</w:t>
      </w:r>
      <w:r w:rsidRPr="00ED4FDF">
        <w:rPr>
          <w:color w:val="000000"/>
        </w:rPr>
        <w:t> are eligible to play.</w:t>
      </w:r>
      <w:r w:rsidRPr="00ED4FDF">
        <w:rPr>
          <w:color w:val="000000"/>
        </w:rPr>
        <w:br/>
        <w:t>Players from teams affiliated with the Czech Rugby Union (ČSRU) must have a valid ČSRU player license as of the tournament date.</w:t>
      </w:r>
    </w:p>
    <w:p w14:paraId="79BE7FD5" w14:textId="3ABFE715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 xml:space="preserve">Team managers </w:t>
      </w:r>
      <w:r w:rsidR="00ED4FDF" w:rsidRPr="00ED4FDF">
        <w:rPr>
          <w:color w:val="000000"/>
        </w:rPr>
        <w:t xml:space="preserve">of foreign teams </w:t>
      </w:r>
      <w:r w:rsidRPr="00ED4FDF">
        <w:rPr>
          <w:color w:val="000000"/>
        </w:rPr>
        <w:t xml:space="preserve">must fill in </w:t>
      </w:r>
      <w:r w:rsidR="00ED4FDF" w:rsidRPr="00ED4FDF">
        <w:rPr>
          <w:color w:val="000000"/>
        </w:rPr>
        <w:t>List of players form and send in advance + originals bring for the coaches meeting on match day</w:t>
      </w:r>
      <w:r w:rsidRPr="00ED4FDF">
        <w:rPr>
          <w:color w:val="000000"/>
        </w:rPr>
        <w:t>.</w:t>
      </w:r>
      <w:r w:rsidRPr="00ED4FDF">
        <w:rPr>
          <w:color w:val="000000"/>
        </w:rPr>
        <w:br/>
        <w:t>The same printed roster, signed by the head coach or team manager, must be submitted to the main organizer before the start of the tournament.</w:t>
      </w:r>
    </w:p>
    <w:p w14:paraId="1C3B02F8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lastRenderedPageBreak/>
        <w:t>Club affiliation of players will not be checked. Each team must have its own separate roster.</w:t>
      </w:r>
    </w:p>
    <w:p w14:paraId="08535D16" w14:textId="77777777" w:rsidR="00331F51" w:rsidRPr="00ED4FDF" w:rsidRDefault="00000000">
      <w:pPr>
        <w:pStyle w:val="Nadpis3"/>
        <w:rPr>
          <w:rFonts w:ascii="Times New Roman" w:hAnsi="Times New Roman" w:hint="default"/>
          <w:color w:val="000000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</w:rPr>
        <w:t>Tournament Schedule</w:t>
      </w:r>
      <w:r w:rsidRPr="00ED4FDF">
        <w:rPr>
          <w:rFonts w:ascii="Times New Roman" w:hAnsi="Times New Roman" w:hint="default"/>
          <w:color w:val="000000"/>
        </w:rPr>
        <w:t> </w:t>
      </w:r>
      <w:r w:rsidRPr="00ED4FDF">
        <w:rPr>
          <w:rStyle w:val="Zdraznn"/>
          <w:rFonts w:ascii="Times New Roman" w:hAnsi="Times New Roman" w:hint="default"/>
          <w:i w:val="0"/>
          <w:iCs w:val="0"/>
          <w:color w:val="000000"/>
        </w:rPr>
        <w:t>(subject to change; final version will be confirmed after registration closes)</w:t>
      </w:r>
    </w:p>
    <w:p w14:paraId="0126C327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rStyle w:val="Siln"/>
          <w:color w:val="000000"/>
        </w:rPr>
        <w:t>08:00</w:t>
      </w:r>
      <w:r w:rsidRPr="00ED4FDF">
        <w:rPr>
          <w:color w:val="000000"/>
        </w:rPr>
        <w:t> – Venue opens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09:00–09:30</w:t>
      </w:r>
      <w:r w:rsidRPr="00ED4FDF">
        <w:rPr>
          <w:color w:val="000000"/>
        </w:rPr>
        <w:t> – Team check-in, submission of signed rosters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09:30</w:t>
      </w:r>
      <w:r w:rsidRPr="00ED4FDF">
        <w:rPr>
          <w:color w:val="000000"/>
        </w:rPr>
        <w:t> – Coaches’ meeting near the clubhouse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09:40</w:t>
      </w:r>
      <w:r w:rsidRPr="00ED4FDF">
        <w:rPr>
          <w:color w:val="000000"/>
        </w:rPr>
        <w:t> – Kick-off of first matches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09:40–13:00</w:t>
      </w:r>
      <w:r w:rsidRPr="00ED4FDF">
        <w:rPr>
          <w:color w:val="000000"/>
        </w:rPr>
        <w:t> – Qualifying group matches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13:00–14:00</w:t>
      </w:r>
      <w:r w:rsidRPr="00ED4FDF">
        <w:rPr>
          <w:color w:val="000000"/>
        </w:rPr>
        <w:t> – Lunch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14:00–16:30</w:t>
      </w:r>
      <w:r w:rsidRPr="00ED4FDF">
        <w:rPr>
          <w:color w:val="000000"/>
        </w:rPr>
        <w:t> – Final group matches</w:t>
      </w:r>
      <w:r w:rsidRPr="00ED4FDF">
        <w:rPr>
          <w:color w:val="000000"/>
        </w:rPr>
        <w:br/>
      </w:r>
      <w:r w:rsidRPr="00ED4FDF">
        <w:rPr>
          <w:rStyle w:val="Siln"/>
          <w:color w:val="000000"/>
        </w:rPr>
        <w:t>16:45</w:t>
      </w:r>
      <w:r w:rsidRPr="00ED4FDF">
        <w:rPr>
          <w:color w:val="000000"/>
        </w:rPr>
        <w:t> – Awards ceremony and official closing of the tournament</w:t>
      </w:r>
    </w:p>
    <w:p w14:paraId="47195E73" w14:textId="77777777" w:rsidR="00331F51" w:rsidRPr="00ED4FDF" w:rsidRDefault="00331F51">
      <w:pPr>
        <w:rPr>
          <w:rStyle w:val="Siln"/>
          <w:rFonts w:ascii="Times New Roman" w:hAnsi="Times New Roman" w:cs="Times New Roman"/>
          <w:color w:val="000000"/>
        </w:rPr>
      </w:pPr>
    </w:p>
    <w:p w14:paraId="33492CDC" w14:textId="77777777" w:rsidR="00331F51" w:rsidRPr="00ED4FDF" w:rsidRDefault="0000000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Tournament Format</w:t>
      </w:r>
    </w:p>
    <w:p w14:paraId="194AB304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The tournament is </w:t>
      </w:r>
      <w:r w:rsidRPr="00ED4FDF">
        <w:rPr>
          <w:rStyle w:val="Siln"/>
          <w:color w:val="000000"/>
        </w:rPr>
        <w:t>competitive</w:t>
      </w:r>
      <w:r w:rsidRPr="00ED4FDF">
        <w:rPr>
          <w:color w:val="000000"/>
        </w:rPr>
        <w:t>.</w:t>
      </w:r>
    </w:p>
    <w:p w14:paraId="61C251AE" w14:textId="77777777" w:rsidR="00331F51" w:rsidRPr="00ED4FDF" w:rsidRDefault="00000000">
      <w:pPr>
        <w:pStyle w:val="Nadpis4"/>
        <w:rPr>
          <w:rFonts w:ascii="Times New Roman" w:hAnsi="Times New Roman" w:hint="default"/>
          <w:color w:val="000000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</w:rPr>
        <w:t>Preliminary Round:</w:t>
      </w:r>
    </w:p>
    <w:p w14:paraId="76C46702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Five qualifying groups with five teams each.</w:t>
      </w:r>
      <w:r w:rsidRPr="00ED4FDF">
        <w:rPr>
          <w:color w:val="000000"/>
        </w:rPr>
        <w:br/>
        <w:t>Each team plays every other team in its group once.</w:t>
      </w:r>
    </w:p>
    <w:p w14:paraId="67B0C005" w14:textId="77777777" w:rsidR="00331F51" w:rsidRPr="00ED4FDF" w:rsidRDefault="00000000">
      <w:pPr>
        <w:pStyle w:val="Normlnweb"/>
      </w:pPr>
      <w:r w:rsidRPr="00ED4FDF">
        <w:rPr>
          <w:color w:val="000000"/>
        </w:rPr>
        <w:t>Group A plays on Field A</w:t>
      </w:r>
    </w:p>
    <w:p w14:paraId="02C3693F" w14:textId="77777777" w:rsidR="00331F51" w:rsidRPr="00ED4FDF" w:rsidRDefault="00000000">
      <w:pPr>
        <w:pStyle w:val="Normlnweb"/>
      </w:pPr>
      <w:r w:rsidRPr="00ED4FDF">
        <w:rPr>
          <w:color w:val="000000"/>
        </w:rPr>
        <w:t>Group B plays on Field B</w:t>
      </w:r>
    </w:p>
    <w:p w14:paraId="1DA938CE" w14:textId="77777777" w:rsidR="00331F51" w:rsidRPr="00ED4FDF" w:rsidRDefault="00000000">
      <w:pPr>
        <w:pStyle w:val="Normlnweb"/>
      </w:pPr>
      <w:r w:rsidRPr="00ED4FDF">
        <w:rPr>
          <w:color w:val="000000"/>
        </w:rPr>
        <w:t>Group C plays on Field C</w:t>
      </w:r>
    </w:p>
    <w:p w14:paraId="7FF50309" w14:textId="77777777" w:rsidR="00331F51" w:rsidRPr="00ED4FDF" w:rsidRDefault="00000000">
      <w:pPr>
        <w:pStyle w:val="Normlnweb"/>
      </w:pPr>
      <w:r w:rsidRPr="00ED4FDF">
        <w:rPr>
          <w:color w:val="000000"/>
        </w:rPr>
        <w:t>Groups D and E alternate between fields according to the schedule.</w:t>
      </w:r>
      <w:r w:rsidRPr="00ED4FDF">
        <w:rPr>
          <w:color w:val="000000"/>
        </w:rPr>
        <w:br/>
        <w:t>Teams in groups D and E are asked to be ready on time at the assigned fields.</w:t>
      </w:r>
    </w:p>
    <w:p w14:paraId="75827D0F" w14:textId="77777777" w:rsidR="00331F51" w:rsidRPr="00ED4FDF" w:rsidRDefault="00000000">
      <w:pPr>
        <w:pStyle w:val="Nadpis4"/>
        <w:rPr>
          <w:rFonts w:ascii="Times New Roman" w:hAnsi="Times New Roman" w:hint="default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  <w:sz w:val="28"/>
          <w:szCs w:val="28"/>
        </w:rPr>
        <w:t>Final Round:</w:t>
      </w:r>
    </w:p>
    <w:p w14:paraId="2A048DFB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Again, five groups of five teams.</w:t>
      </w:r>
    </w:p>
    <w:p w14:paraId="0BC78E75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CUP group:</w:t>
      </w:r>
      <w:r w:rsidRPr="00ED4FDF">
        <w:rPr>
          <w:color w:val="000000"/>
        </w:rPr>
        <w:t> winners of all qualifying groups (places 1–5 overall)</w:t>
      </w:r>
    </w:p>
    <w:p w14:paraId="01B0E1CB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PLATE group:</w:t>
      </w:r>
      <w:r w:rsidRPr="00ED4FDF">
        <w:rPr>
          <w:color w:val="000000"/>
        </w:rPr>
        <w:t> teams finishing 2nd in qualifying groups (places 6–10 overall)</w:t>
      </w:r>
    </w:p>
    <w:p w14:paraId="79D2E091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BOWL group:</w:t>
      </w:r>
      <w:r w:rsidRPr="00ED4FDF">
        <w:rPr>
          <w:color w:val="000000"/>
        </w:rPr>
        <w:t> teams finishing 3rd (places 11–15 overall)</w:t>
      </w:r>
    </w:p>
    <w:p w14:paraId="29FE00E2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SHIELD group:</w:t>
      </w:r>
      <w:r w:rsidRPr="00ED4FDF">
        <w:rPr>
          <w:color w:val="000000"/>
        </w:rPr>
        <w:t> teams finishing 4th (places 16–20 overall)</w:t>
      </w:r>
    </w:p>
    <w:p w14:paraId="10749F5E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Group 21–25:</w:t>
      </w:r>
      <w:r w:rsidRPr="00ED4FDF">
        <w:rPr>
          <w:color w:val="000000"/>
        </w:rPr>
        <w:t> teams finishing 5th (places 21–25 overall)</w:t>
      </w:r>
    </w:p>
    <w:p w14:paraId="651294A4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lastRenderedPageBreak/>
        <w:t>No additional finals or playoffs are played — final rankings are determined by standings within each group.</w:t>
      </w:r>
    </w:p>
    <w:p w14:paraId="14DD39F6" w14:textId="77777777" w:rsidR="00331F51" w:rsidRPr="00ED4FDF" w:rsidRDefault="00000000">
      <w:pPr>
        <w:pStyle w:val="Normlnweb"/>
      </w:pPr>
      <w:r w:rsidRPr="00ED4FDF">
        <w:rPr>
          <w:color w:val="000000"/>
        </w:rPr>
        <w:t>CUP group plays on Field A</w:t>
      </w:r>
    </w:p>
    <w:p w14:paraId="060558CE" w14:textId="77777777" w:rsidR="00331F51" w:rsidRPr="00ED4FDF" w:rsidRDefault="00000000">
      <w:pPr>
        <w:pStyle w:val="Normlnweb"/>
      </w:pPr>
      <w:r w:rsidRPr="00ED4FDF">
        <w:rPr>
          <w:color w:val="000000"/>
        </w:rPr>
        <w:t>PLATE group on Field B</w:t>
      </w:r>
    </w:p>
    <w:p w14:paraId="162C806D" w14:textId="77777777" w:rsidR="00331F51" w:rsidRPr="00ED4FDF" w:rsidRDefault="00000000">
      <w:pPr>
        <w:pStyle w:val="Normlnweb"/>
      </w:pPr>
      <w:r w:rsidRPr="00ED4FDF">
        <w:rPr>
          <w:color w:val="000000"/>
        </w:rPr>
        <w:t>BOWL group on Field C</w:t>
      </w:r>
    </w:p>
    <w:p w14:paraId="444781CE" w14:textId="77777777" w:rsidR="00331F51" w:rsidRPr="00ED4FDF" w:rsidRDefault="00000000">
      <w:pPr>
        <w:pStyle w:val="Normlnweb"/>
      </w:pPr>
      <w:r w:rsidRPr="00ED4FDF">
        <w:rPr>
          <w:color w:val="000000"/>
        </w:rPr>
        <w:t>SHIELD and Group 21–25 alternate across all fields.</w:t>
      </w:r>
    </w:p>
    <w:p w14:paraId="064B9C1F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 xml:space="preserve">Again, please ensure teams from SHIELD and Group 21–25 </w:t>
      </w:r>
      <w:proofErr w:type="gramStart"/>
      <w:r w:rsidRPr="00ED4FDF">
        <w:rPr>
          <w:color w:val="000000"/>
        </w:rPr>
        <w:t>are</w:t>
      </w:r>
      <w:proofErr w:type="gramEnd"/>
      <w:r w:rsidRPr="00ED4FDF">
        <w:rPr>
          <w:color w:val="000000"/>
        </w:rPr>
        <w:t xml:space="preserve"> ready on time for their matches.</w:t>
      </w:r>
    </w:p>
    <w:p w14:paraId="1DB11466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2D685D4E" w14:textId="77777777" w:rsidR="00331F51" w:rsidRPr="00ED4FDF" w:rsidRDefault="00000000">
      <w:pPr>
        <w:pStyle w:val="Nadpis3"/>
        <w:rPr>
          <w:rStyle w:val="Siln"/>
          <w:rFonts w:ascii="Times New Roman" w:hAnsi="Times New Roman" w:hint="default"/>
          <w:b/>
          <w:bCs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  <w:sz w:val="28"/>
          <w:szCs w:val="28"/>
        </w:rPr>
        <w:t>Match Scoring</w:t>
      </w:r>
    </w:p>
    <w:p w14:paraId="17D0416B" w14:textId="77777777" w:rsidR="00331F51" w:rsidRPr="00ED4FDF" w:rsidRDefault="00000000">
      <w:pPr>
        <w:pStyle w:val="Nadpis3"/>
        <w:rPr>
          <w:rFonts w:ascii="Times New Roman" w:hAnsi="Times New Roman" w:hint="default"/>
        </w:rPr>
      </w:pPr>
      <w:r w:rsidRPr="00ED4FDF">
        <w:rPr>
          <w:rStyle w:val="Siln"/>
          <w:rFonts w:ascii="Times New Roman" w:hAnsi="Times New Roman" w:hint="default"/>
          <w:b/>
          <w:bCs/>
          <w:color w:val="000000"/>
        </w:rPr>
        <w:t>Win:</w:t>
      </w:r>
      <w:r w:rsidRPr="00ED4FDF">
        <w:rPr>
          <w:rFonts w:ascii="Times New Roman" w:hAnsi="Times New Roman" w:hint="default"/>
          <w:color w:val="000000"/>
        </w:rPr>
        <w:t> 3 points</w:t>
      </w:r>
    </w:p>
    <w:p w14:paraId="2B6A75AC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Draw:</w:t>
      </w:r>
      <w:r w:rsidRPr="00ED4FDF">
        <w:rPr>
          <w:color w:val="000000"/>
        </w:rPr>
        <w:t> 2 points</w:t>
      </w:r>
    </w:p>
    <w:p w14:paraId="2E310C1F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Loss:</w:t>
      </w:r>
      <w:r w:rsidRPr="00ED4FDF">
        <w:rPr>
          <w:color w:val="000000"/>
        </w:rPr>
        <w:t> 1 point</w:t>
      </w:r>
      <w:r w:rsidRPr="00ED4FDF">
        <w:rPr>
          <w:color w:val="000000"/>
        </w:rPr>
        <w:br/>
        <w:t>If a team fails to appear for a match:</w:t>
      </w:r>
    </w:p>
    <w:p w14:paraId="2AAAC36D" w14:textId="77777777" w:rsidR="00331F51" w:rsidRPr="00ED4FDF" w:rsidRDefault="00000000">
      <w:pPr>
        <w:pStyle w:val="Normlnweb"/>
      </w:pPr>
      <w:r w:rsidRPr="00ED4FDF">
        <w:rPr>
          <w:color w:val="000000"/>
        </w:rPr>
        <w:t>The present team is awarded a </w:t>
      </w:r>
      <w:r w:rsidRPr="00ED4FDF">
        <w:rPr>
          <w:rStyle w:val="Siln"/>
          <w:color w:val="000000"/>
        </w:rPr>
        <w:t>5:0 win</w:t>
      </w:r>
      <w:r w:rsidRPr="00ED4FDF">
        <w:rPr>
          <w:color w:val="000000"/>
        </w:rPr>
        <w:t> and </w:t>
      </w:r>
      <w:r w:rsidRPr="00ED4FDF">
        <w:rPr>
          <w:rStyle w:val="Siln"/>
          <w:color w:val="000000"/>
        </w:rPr>
        <w:t>3 points</w:t>
      </w:r>
    </w:p>
    <w:p w14:paraId="7417EEFB" w14:textId="77777777" w:rsidR="00331F51" w:rsidRPr="00ED4FDF" w:rsidRDefault="00000000">
      <w:pPr>
        <w:pStyle w:val="Normlnweb"/>
      </w:pPr>
      <w:r w:rsidRPr="00ED4FDF">
        <w:rPr>
          <w:color w:val="000000"/>
        </w:rPr>
        <w:t>The absent team records a </w:t>
      </w:r>
      <w:r w:rsidRPr="00ED4FDF">
        <w:rPr>
          <w:rStyle w:val="Siln"/>
          <w:color w:val="000000"/>
        </w:rPr>
        <w:t>0:5 loss</w:t>
      </w:r>
      <w:r w:rsidRPr="00ED4FDF">
        <w:rPr>
          <w:color w:val="000000"/>
        </w:rPr>
        <w:t> and </w:t>
      </w:r>
      <w:r w:rsidRPr="00ED4FDF">
        <w:rPr>
          <w:rStyle w:val="Siln"/>
          <w:color w:val="000000"/>
        </w:rPr>
        <w:t>0 points</w:t>
      </w:r>
    </w:p>
    <w:p w14:paraId="553810D6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In the case of equal points within a group, the ranking is determined in this order:</w:t>
      </w:r>
      <w:r w:rsidRPr="00ED4FDF">
        <w:rPr>
          <w:color w:val="000000"/>
        </w:rPr>
        <w:br/>
        <w:t>a) Higher difference between tries scored and conceded (lower negative value if applicable)</w:t>
      </w:r>
      <w:r w:rsidRPr="00ED4FDF">
        <w:rPr>
          <w:color w:val="000000"/>
        </w:rPr>
        <w:br/>
        <w:t>b) If equal, then higher number of tries scored</w:t>
      </w:r>
      <w:r w:rsidRPr="00ED4FDF">
        <w:rPr>
          <w:color w:val="000000"/>
        </w:rPr>
        <w:br/>
        <w:t>c) If still equal, result of the head-to-head match</w:t>
      </w:r>
      <w:r w:rsidRPr="00ED4FDF">
        <w:rPr>
          <w:color w:val="000000"/>
        </w:rPr>
        <w:br/>
        <w:t>d) If still equal, fewer players sent off during the tournament</w:t>
      </w:r>
      <w:r w:rsidRPr="00ED4FDF">
        <w:rPr>
          <w:color w:val="000000"/>
        </w:rPr>
        <w:br/>
        <w:t>e) If still equal, higher number of younger players (born 2015) listed on the roster</w:t>
      </w:r>
      <w:r w:rsidRPr="00ED4FDF">
        <w:rPr>
          <w:color w:val="000000"/>
        </w:rPr>
        <w:br/>
        <w:t>f) If still equal, drawing of lots</w:t>
      </w:r>
    </w:p>
    <w:p w14:paraId="62EAD31B" w14:textId="77777777" w:rsidR="00331F51" w:rsidRPr="00ED4FDF" w:rsidRDefault="0000000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Rules</w:t>
      </w:r>
    </w:p>
    <w:p w14:paraId="65B1AC31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According to “Modified Rugby Rules for Youth and Juniors – August 2024,” issued </w:t>
      </w:r>
      <w:r w:rsidRPr="00ED4FDF">
        <w:rPr>
          <w:rStyle w:val="Siln"/>
          <w:color w:val="000000"/>
        </w:rPr>
        <w:t>12 August 2024</w:t>
      </w:r>
      <w:r w:rsidRPr="00ED4FDF">
        <w:rPr>
          <w:color w:val="000000"/>
        </w:rPr>
        <w:t>, category </w:t>
      </w:r>
      <w:r w:rsidRPr="00ED4FDF">
        <w:rPr>
          <w:rStyle w:val="Siln"/>
          <w:color w:val="000000"/>
        </w:rPr>
        <w:t>U12 Autumn</w:t>
      </w:r>
      <w:r w:rsidRPr="00ED4FDF">
        <w:rPr>
          <w:color w:val="000000"/>
        </w:rPr>
        <w:t>, with scrums and lineouts.</w:t>
      </w:r>
    </w:p>
    <w:p w14:paraId="6C27B787" w14:textId="77777777" w:rsidR="00331F51" w:rsidRPr="00ED4FDF" w:rsidRDefault="0000000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Referees</w:t>
      </w:r>
    </w:p>
    <w:p w14:paraId="4AB8AD2E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rStyle w:val="Siln"/>
          <w:color w:val="000000"/>
        </w:rPr>
        <w:t>Head Referee:</w:t>
      </w:r>
      <w:r w:rsidRPr="00ED4FDF">
        <w:rPr>
          <w:color w:val="000000"/>
        </w:rPr>
        <w:t> Raymond Burnard (Class II referee)</w:t>
      </w:r>
      <w:r w:rsidRPr="00ED4FDF">
        <w:rPr>
          <w:color w:val="000000"/>
        </w:rPr>
        <w:br/>
        <w:t>Other referees: Class III and MINI rugby referees from OPČ region clubs</w:t>
      </w:r>
    </w:p>
    <w:p w14:paraId="29D8905C" w14:textId="77777777" w:rsidR="00331F51" w:rsidRPr="00ED4FDF" w:rsidRDefault="00000000">
      <w:pPr>
        <w:rPr>
          <w:rFonts w:ascii="Times New Roman" w:hAnsi="Times New Roman" w:cs="Times New Roman"/>
          <w:color w:val="000000"/>
        </w:rPr>
      </w:pPr>
      <w:r w:rsidRPr="00ED4FDF">
        <w:rPr>
          <w:rStyle w:val="Siln"/>
          <w:rFonts w:ascii="Times New Roman" w:hAnsi="Times New Roman" w:cs="Times New Roman"/>
          <w:color w:val="000000"/>
        </w:rPr>
        <w:t>Technical and Organizational Notes</w:t>
      </w:r>
    </w:p>
    <w:p w14:paraId="7426DA4F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lastRenderedPageBreak/>
        <w:t>Moravian teams</w:t>
      </w:r>
      <w:r w:rsidRPr="00ED4FDF">
        <w:rPr>
          <w:color w:val="000000"/>
        </w:rPr>
        <w:t> will have locker rooms in the clubhouse.</w:t>
      </w:r>
    </w:p>
    <w:p w14:paraId="1191EE15" w14:textId="77777777" w:rsidR="00331F51" w:rsidRPr="00ED4FDF" w:rsidRDefault="00000000">
      <w:pPr>
        <w:pStyle w:val="Normlnweb"/>
      </w:pPr>
      <w:r w:rsidRPr="00ED4FDF">
        <w:rPr>
          <w:rStyle w:val="Siln"/>
          <w:color w:val="000000"/>
        </w:rPr>
        <w:t>Teams from the OPČ region</w:t>
      </w:r>
      <w:r w:rsidRPr="00ED4FDF">
        <w:rPr>
          <w:color w:val="000000"/>
        </w:rPr>
        <w:t> will have tents available.</w:t>
      </w:r>
      <w:r w:rsidRPr="00ED4FDF">
        <w:rPr>
          <w:color w:val="000000"/>
        </w:rPr>
        <w:br/>
        <w:t>Teams may also bring their own tents to set up above or behind Field C.</w:t>
      </w:r>
    </w:p>
    <w:p w14:paraId="266745F7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rStyle w:val="Siln"/>
          <w:color w:val="000000"/>
          <w:sz w:val="28"/>
          <w:szCs w:val="28"/>
        </w:rPr>
        <w:t>Parking:</w:t>
      </w:r>
      <w:r w:rsidRPr="00ED4FDF">
        <w:rPr>
          <w:color w:val="000000"/>
        </w:rPr>
        <w:br/>
        <w:t xml:space="preserve">Entry into </w:t>
      </w:r>
      <w:proofErr w:type="spellStart"/>
      <w:r w:rsidRPr="00ED4FDF">
        <w:rPr>
          <w:color w:val="000000"/>
        </w:rPr>
        <w:t>Grammova</w:t>
      </w:r>
      <w:proofErr w:type="spellEnd"/>
      <w:r w:rsidRPr="00ED4FDF">
        <w:rPr>
          <w:color w:val="000000"/>
        </w:rPr>
        <w:t xml:space="preserve"> Street will be prohibited except for deliveries</w:t>
      </w:r>
      <w:r w:rsidRPr="00ED4FDF">
        <w:rPr>
          <w:color w:val="000000"/>
        </w:rPr>
        <w:br/>
        <w:t>(</w:t>
      </w:r>
      <w:r w:rsidRPr="00ED4FDF">
        <w:rPr>
          <w:rStyle w:val="Zdraznn"/>
          <w:i w:val="0"/>
          <w:iCs w:val="0"/>
          <w:color w:val="000000"/>
        </w:rPr>
        <w:t>note: transporting players is not considered delivery!</w:t>
      </w:r>
      <w:r w:rsidRPr="00ED4FDF">
        <w:rPr>
          <w:color w:val="000000"/>
        </w:rPr>
        <w:t>).</w:t>
      </w:r>
      <w:r w:rsidRPr="00ED4FDF">
        <w:rPr>
          <w:color w:val="000000"/>
        </w:rPr>
        <w:br/>
        <w:t>Please use nearby parking lots:</w:t>
      </w:r>
    </w:p>
    <w:p w14:paraId="62F3E042" w14:textId="77777777" w:rsidR="00331F51" w:rsidRPr="00ED4FDF" w:rsidRDefault="00000000">
      <w:pPr>
        <w:pStyle w:val="Normlnweb"/>
      </w:pPr>
      <w:r w:rsidRPr="00ED4FDF">
        <w:rPr>
          <w:color w:val="000000"/>
        </w:rPr>
        <w:t xml:space="preserve">At MHD </w:t>
      </w:r>
      <w:proofErr w:type="spellStart"/>
      <w:r w:rsidRPr="00ED4FDF">
        <w:rPr>
          <w:color w:val="000000"/>
        </w:rPr>
        <w:t>Newtonova</w:t>
      </w:r>
      <w:proofErr w:type="spellEnd"/>
      <w:r w:rsidRPr="00ED4FDF">
        <w:rPr>
          <w:color w:val="000000"/>
        </w:rPr>
        <w:t xml:space="preserve"> stop</w:t>
      </w:r>
    </w:p>
    <w:p w14:paraId="40EF216A" w14:textId="77777777" w:rsidR="00331F51" w:rsidRPr="00ED4FDF" w:rsidRDefault="00000000">
      <w:pPr>
        <w:pStyle w:val="Normlnweb"/>
      </w:pPr>
      <w:r w:rsidRPr="00ED4FDF">
        <w:rPr>
          <w:color w:val="000000"/>
        </w:rPr>
        <w:t xml:space="preserve">In </w:t>
      </w:r>
      <w:proofErr w:type="spellStart"/>
      <w:r w:rsidRPr="00ED4FDF">
        <w:rPr>
          <w:color w:val="000000"/>
        </w:rPr>
        <w:t>Morseova</w:t>
      </w:r>
      <w:proofErr w:type="spellEnd"/>
      <w:r w:rsidRPr="00ED4FDF">
        <w:rPr>
          <w:color w:val="000000"/>
        </w:rPr>
        <w:t xml:space="preserve"> Street (above the </w:t>
      </w:r>
      <w:proofErr w:type="spellStart"/>
      <w:r w:rsidRPr="00ED4FDF">
        <w:rPr>
          <w:color w:val="000000"/>
        </w:rPr>
        <w:t>Sokolovna</w:t>
      </w:r>
      <w:proofErr w:type="spellEnd"/>
      <w:r w:rsidRPr="00ED4FDF">
        <w:rPr>
          <w:color w:val="000000"/>
        </w:rPr>
        <w:t>)</w:t>
      </w:r>
    </w:p>
    <w:p w14:paraId="30E1A664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 xml:space="preserve">In </w:t>
      </w:r>
      <w:proofErr w:type="spellStart"/>
      <w:r w:rsidRPr="00ED4FDF">
        <w:rPr>
          <w:color w:val="000000"/>
        </w:rPr>
        <w:t>Dopplerova</w:t>
      </w:r>
      <w:proofErr w:type="spellEnd"/>
      <w:r w:rsidRPr="00ED4FDF">
        <w:rPr>
          <w:color w:val="000000"/>
        </w:rPr>
        <w:t xml:space="preserve"> Street (between schools – suitable for buses)</w:t>
      </w:r>
      <w:r w:rsidRPr="00ED4FDF">
        <w:rPr>
          <w:color w:val="000000"/>
        </w:rPr>
        <w:br/>
        <w:t>All these parking areas are </w:t>
      </w:r>
      <w:r w:rsidRPr="00ED4FDF">
        <w:rPr>
          <w:rStyle w:val="Siln"/>
          <w:color w:val="000000"/>
        </w:rPr>
        <w:t>free of charge</w:t>
      </w:r>
      <w:r w:rsidRPr="00ED4FDF">
        <w:rPr>
          <w:color w:val="000000"/>
        </w:rPr>
        <w:t>.</w:t>
      </w:r>
    </w:p>
    <w:p w14:paraId="3810B22E" w14:textId="77777777" w:rsidR="00ED4FDF" w:rsidRDefault="00000000">
      <w:pPr>
        <w:pStyle w:val="Normlnweb"/>
        <w:rPr>
          <w:rStyle w:val="Siln"/>
          <w:color w:val="000000"/>
        </w:rPr>
      </w:pPr>
      <w:r w:rsidRPr="00ED4FDF">
        <w:rPr>
          <w:rStyle w:val="Siln"/>
          <w:color w:val="000000"/>
        </w:rPr>
        <w:t>Lunches</w:t>
      </w:r>
      <w:r w:rsidRPr="00ED4FDF">
        <w:rPr>
          <w:color w:val="000000"/>
        </w:rPr>
        <w:t> can be ordered from </w:t>
      </w:r>
      <w:r w:rsidRPr="00ED4FDF">
        <w:rPr>
          <w:rStyle w:val="Siln"/>
          <w:color w:val="000000"/>
        </w:rPr>
        <w:t>Mr. Václav Prokeš</w:t>
      </w:r>
      <w:r w:rsidR="00ED4FDF">
        <w:rPr>
          <w:rStyle w:val="Siln"/>
          <w:color w:val="000000"/>
        </w:rPr>
        <w:t xml:space="preserve">, </w:t>
      </w:r>
    </w:p>
    <w:p w14:paraId="5BB91DB9" w14:textId="110C2BD4" w:rsidR="00331F51" w:rsidRPr="00ED4FDF" w:rsidRDefault="00ED4FDF">
      <w:pPr>
        <w:pStyle w:val="Normlnweb"/>
        <w:rPr>
          <w:b/>
          <w:bCs/>
          <w:color w:val="000000"/>
        </w:rPr>
      </w:pPr>
      <w:r>
        <w:rPr>
          <w:rStyle w:val="Siln"/>
          <w:color w:val="000000"/>
        </w:rPr>
        <w:t>Lunches for foreign teams are organized and ask for lunch tickets on Coaches meeting</w:t>
      </w:r>
    </w:p>
    <w:p w14:paraId="67B6226A" w14:textId="77777777" w:rsidR="00331F51" w:rsidRPr="00ED4FDF" w:rsidRDefault="00000000">
      <w:pPr>
        <w:pStyle w:val="Normlnweb"/>
        <w:rPr>
          <w:color w:val="000000"/>
        </w:rPr>
      </w:pPr>
      <w:r w:rsidRPr="00ED4FDF">
        <w:rPr>
          <w:color w:val="000000"/>
        </w:rPr>
        <w:t>Access to the playing fields is </w:t>
      </w:r>
      <w:r w:rsidRPr="00ED4FDF">
        <w:rPr>
          <w:rStyle w:val="Siln"/>
          <w:color w:val="000000"/>
        </w:rPr>
        <w:t>restricted to referees, players, coaches, scorekeepers, and organizers only</w:t>
      </w:r>
      <w:r w:rsidRPr="00ED4FDF">
        <w:rPr>
          <w:color w:val="000000"/>
        </w:rPr>
        <w:t>.</w:t>
      </w:r>
      <w:r w:rsidRPr="00ED4FDF">
        <w:rPr>
          <w:color w:val="000000"/>
        </w:rPr>
        <w:br/>
        <w:t>Please remind parents to watch matches from the stands or surrounding areas.</w:t>
      </w:r>
    </w:p>
    <w:p w14:paraId="09C57308" w14:textId="77777777" w:rsidR="00ED4FDF" w:rsidRDefault="00000000">
      <w:pPr>
        <w:rPr>
          <w:rStyle w:val="Siln"/>
          <w:rFonts w:ascii="Times New Roman" w:hAnsi="Times New Roman" w:cs="Times New Roman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Best regards,</w:t>
      </w:r>
      <w:r w:rsidRPr="00ED4FD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Rugby greetings!</w:t>
      </w:r>
    </w:p>
    <w:p w14:paraId="51531F0A" w14:textId="1AFA2761" w:rsidR="00331F51" w:rsidRPr="00ED4FDF" w:rsidRDefault="00000000">
      <w:pPr>
        <w:rPr>
          <w:rFonts w:ascii="Times New Roman" w:hAnsi="Times New Roman" w:cs="Times New Roman"/>
          <w:color w:val="000000"/>
        </w:rPr>
      </w:pPr>
      <w:r w:rsidRPr="00ED4FDF">
        <w:rPr>
          <w:rFonts w:ascii="Times New Roman" w:hAnsi="Times New Roman" w:cs="Times New Roman"/>
          <w:color w:val="000000"/>
        </w:rPr>
        <w:br/>
      </w:r>
      <w:r w:rsidRPr="00ED4FDF">
        <w:rPr>
          <w:rStyle w:val="Zdraznn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Oto Petrášek – member of the organizing committee PYRF / PICO CUP U12 – Autumn 2025</w:t>
      </w:r>
    </w:p>
    <w:p w14:paraId="7CDA9700" w14:textId="77777777" w:rsidR="00331F51" w:rsidRPr="00ED4FDF" w:rsidRDefault="00331F51">
      <w:pPr>
        <w:rPr>
          <w:rStyle w:val="Siln"/>
          <w:rFonts w:ascii="Times New Roman" w:hAnsi="Times New Roman" w:cs="Times New Roman"/>
          <w:color w:val="000000"/>
        </w:rPr>
      </w:pPr>
    </w:p>
    <w:p w14:paraId="68DFC911" w14:textId="77777777" w:rsidR="00331F51" w:rsidRPr="00ED4FDF" w:rsidRDefault="00000000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ED4FDF">
        <w:rPr>
          <w:rStyle w:val="Siln"/>
          <w:rFonts w:ascii="Times New Roman" w:hAnsi="Times New Roman" w:cs="Times New Roman"/>
          <w:color w:val="000000"/>
          <w:sz w:val="28"/>
          <w:szCs w:val="28"/>
        </w:rPr>
        <w:t>PICO CUP TOURNAMENT WINNERS – OVERVIEW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9"/>
        <w:gridCol w:w="4381"/>
      </w:tblGrid>
      <w:tr w:rsidR="00331F51" w:rsidRPr="00ED4FDF" w14:paraId="31CBBC70" w14:textId="77777777">
        <w:trPr>
          <w:tblHeader/>
          <w:tblCellSpacing w:w="15" w:type="dxa"/>
        </w:trPr>
        <w:tc>
          <w:tcPr>
            <w:tcW w:w="0" w:type="auto"/>
            <w:vAlign w:val="center"/>
          </w:tcPr>
          <w:p w14:paraId="6C318AEF" w14:textId="77777777" w:rsidR="00331F51" w:rsidRPr="00ED4FDF" w:rsidRDefault="0000000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Year</w:t>
            </w:r>
          </w:p>
        </w:tc>
        <w:tc>
          <w:tcPr>
            <w:tcW w:w="0" w:type="auto"/>
            <w:vAlign w:val="center"/>
          </w:tcPr>
          <w:p w14:paraId="43ABD308" w14:textId="77777777" w:rsidR="00331F51" w:rsidRPr="00ED4FDF" w:rsidRDefault="0000000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b/>
                <w:bCs/>
                <w:color w:val="000000"/>
                <w:sz w:val="24"/>
                <w:szCs w:val="24"/>
                <w:lang w:bidi="ar"/>
              </w:rPr>
              <w:t>Winner</w:t>
            </w:r>
          </w:p>
        </w:tc>
      </w:tr>
      <w:tr w:rsidR="00331F51" w:rsidRPr="00ED4FDF" w14:paraId="0C964DEE" w14:textId="77777777">
        <w:trPr>
          <w:tblCellSpacing w:w="15" w:type="dxa"/>
        </w:trPr>
        <w:tc>
          <w:tcPr>
            <w:tcW w:w="0" w:type="auto"/>
            <w:vAlign w:val="center"/>
          </w:tcPr>
          <w:p w14:paraId="7008E90E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I. 1991</w:t>
            </w:r>
          </w:p>
        </w:tc>
        <w:tc>
          <w:tcPr>
            <w:tcW w:w="0" w:type="auto"/>
            <w:vAlign w:val="center"/>
          </w:tcPr>
          <w:p w14:paraId="20E1AC28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Tatra Smíchov</w:t>
            </w:r>
          </w:p>
        </w:tc>
      </w:tr>
      <w:tr w:rsidR="00331F51" w:rsidRPr="00ED4FDF" w14:paraId="69B12817" w14:textId="77777777">
        <w:trPr>
          <w:tblCellSpacing w:w="15" w:type="dxa"/>
        </w:trPr>
        <w:tc>
          <w:tcPr>
            <w:tcW w:w="0" w:type="auto"/>
            <w:vAlign w:val="center"/>
          </w:tcPr>
          <w:p w14:paraId="7D385D4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II. 1992</w:t>
            </w:r>
          </w:p>
        </w:tc>
        <w:tc>
          <w:tcPr>
            <w:tcW w:w="0" w:type="auto"/>
            <w:vAlign w:val="center"/>
          </w:tcPr>
          <w:p w14:paraId="76605BD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2D03A256" w14:textId="77777777">
        <w:trPr>
          <w:tblCellSpacing w:w="15" w:type="dxa"/>
        </w:trPr>
        <w:tc>
          <w:tcPr>
            <w:tcW w:w="0" w:type="auto"/>
            <w:vAlign w:val="center"/>
          </w:tcPr>
          <w:p w14:paraId="4C5BEF78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III. 1993</w:t>
            </w:r>
          </w:p>
        </w:tc>
        <w:tc>
          <w:tcPr>
            <w:tcW w:w="0" w:type="auto"/>
            <w:vAlign w:val="center"/>
          </w:tcPr>
          <w:p w14:paraId="7DFEA4C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49DDAB21" w14:textId="77777777">
        <w:trPr>
          <w:tblCellSpacing w:w="15" w:type="dxa"/>
        </w:trPr>
        <w:tc>
          <w:tcPr>
            <w:tcW w:w="0" w:type="auto"/>
            <w:vAlign w:val="center"/>
          </w:tcPr>
          <w:p w14:paraId="7F777A74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IV. 1994</w:t>
            </w:r>
          </w:p>
        </w:tc>
        <w:tc>
          <w:tcPr>
            <w:tcW w:w="0" w:type="auto"/>
            <w:vAlign w:val="center"/>
          </w:tcPr>
          <w:p w14:paraId="25A1C3B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RC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Vyškov</w:t>
            </w:r>
            <w:proofErr w:type="spellEnd"/>
          </w:p>
        </w:tc>
      </w:tr>
      <w:tr w:rsidR="00331F51" w:rsidRPr="00ED4FDF" w14:paraId="2EB46930" w14:textId="77777777">
        <w:trPr>
          <w:tblCellSpacing w:w="15" w:type="dxa"/>
        </w:trPr>
        <w:tc>
          <w:tcPr>
            <w:tcW w:w="0" w:type="auto"/>
            <w:vAlign w:val="center"/>
          </w:tcPr>
          <w:p w14:paraId="57FAE98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V. 1995</w:t>
            </w:r>
          </w:p>
        </w:tc>
        <w:tc>
          <w:tcPr>
            <w:tcW w:w="0" w:type="auto"/>
            <w:vAlign w:val="center"/>
          </w:tcPr>
          <w:p w14:paraId="4FDEBAE3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RK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Petrovice</w:t>
            </w:r>
            <w:proofErr w:type="spellEnd"/>
          </w:p>
        </w:tc>
      </w:tr>
      <w:tr w:rsidR="00331F51" w:rsidRPr="00ED4FDF" w14:paraId="366899DD" w14:textId="77777777">
        <w:trPr>
          <w:tblCellSpacing w:w="15" w:type="dxa"/>
        </w:trPr>
        <w:tc>
          <w:tcPr>
            <w:tcW w:w="0" w:type="auto"/>
            <w:vAlign w:val="center"/>
          </w:tcPr>
          <w:p w14:paraId="5A341E4B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VI. 1996</w:t>
            </w:r>
          </w:p>
        </w:tc>
        <w:tc>
          <w:tcPr>
            <w:tcW w:w="0" w:type="auto"/>
            <w:vAlign w:val="center"/>
          </w:tcPr>
          <w:p w14:paraId="1C7B0481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RK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Petrovice</w:t>
            </w:r>
            <w:proofErr w:type="spellEnd"/>
          </w:p>
        </w:tc>
      </w:tr>
      <w:tr w:rsidR="00331F51" w:rsidRPr="00ED4FDF" w14:paraId="2A841131" w14:textId="77777777">
        <w:trPr>
          <w:tblCellSpacing w:w="15" w:type="dxa"/>
        </w:trPr>
        <w:tc>
          <w:tcPr>
            <w:tcW w:w="0" w:type="auto"/>
            <w:vAlign w:val="center"/>
          </w:tcPr>
          <w:p w14:paraId="65E3745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VII. 1997</w:t>
            </w:r>
          </w:p>
        </w:tc>
        <w:tc>
          <w:tcPr>
            <w:tcW w:w="0" w:type="auto"/>
            <w:vAlign w:val="center"/>
          </w:tcPr>
          <w:p w14:paraId="61F2611A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Slavia Praha</w:t>
            </w:r>
          </w:p>
        </w:tc>
      </w:tr>
      <w:tr w:rsidR="00331F51" w:rsidRPr="00ED4FDF" w14:paraId="3C309999" w14:textId="77777777">
        <w:trPr>
          <w:tblCellSpacing w:w="15" w:type="dxa"/>
        </w:trPr>
        <w:tc>
          <w:tcPr>
            <w:tcW w:w="0" w:type="auto"/>
            <w:vAlign w:val="center"/>
          </w:tcPr>
          <w:p w14:paraId="27944A1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VIII. 1998</w:t>
            </w:r>
          </w:p>
        </w:tc>
        <w:tc>
          <w:tcPr>
            <w:tcW w:w="0" w:type="auto"/>
            <w:vAlign w:val="center"/>
          </w:tcPr>
          <w:p w14:paraId="7EEBEEAF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5F82D05B" w14:textId="77777777">
        <w:trPr>
          <w:tblCellSpacing w:w="15" w:type="dxa"/>
        </w:trPr>
        <w:tc>
          <w:tcPr>
            <w:tcW w:w="0" w:type="auto"/>
            <w:vAlign w:val="center"/>
          </w:tcPr>
          <w:p w14:paraId="2F815D5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IX. 1999</w:t>
            </w:r>
          </w:p>
        </w:tc>
        <w:tc>
          <w:tcPr>
            <w:tcW w:w="0" w:type="auto"/>
            <w:vAlign w:val="center"/>
          </w:tcPr>
          <w:p w14:paraId="10E5EB5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7A30F7DD" w14:textId="77777777">
        <w:trPr>
          <w:tblCellSpacing w:w="15" w:type="dxa"/>
        </w:trPr>
        <w:tc>
          <w:tcPr>
            <w:tcW w:w="0" w:type="auto"/>
            <w:vAlign w:val="center"/>
          </w:tcPr>
          <w:p w14:paraId="38802C2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X. 2000</w:t>
            </w:r>
          </w:p>
        </w:tc>
        <w:tc>
          <w:tcPr>
            <w:tcW w:w="0" w:type="auto"/>
            <w:vAlign w:val="center"/>
          </w:tcPr>
          <w:p w14:paraId="282A4F4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4E4AA9CA" w14:textId="77777777">
        <w:trPr>
          <w:tblCellSpacing w:w="15" w:type="dxa"/>
        </w:trPr>
        <w:tc>
          <w:tcPr>
            <w:tcW w:w="0" w:type="auto"/>
            <w:vAlign w:val="center"/>
          </w:tcPr>
          <w:p w14:paraId="43A1D0A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XI. 2001</w:t>
            </w:r>
          </w:p>
        </w:tc>
        <w:tc>
          <w:tcPr>
            <w:tcW w:w="0" w:type="auto"/>
            <w:vAlign w:val="center"/>
          </w:tcPr>
          <w:p w14:paraId="31CE316B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0D5E1A24" w14:textId="77777777">
        <w:trPr>
          <w:tblCellSpacing w:w="15" w:type="dxa"/>
        </w:trPr>
        <w:tc>
          <w:tcPr>
            <w:tcW w:w="0" w:type="auto"/>
            <w:vAlign w:val="center"/>
          </w:tcPr>
          <w:p w14:paraId="2160950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XII. 2002</w:t>
            </w:r>
          </w:p>
        </w:tc>
        <w:tc>
          <w:tcPr>
            <w:tcW w:w="0" w:type="auto"/>
            <w:vAlign w:val="center"/>
          </w:tcPr>
          <w:p w14:paraId="1141336A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5608C4E4" w14:textId="77777777">
        <w:trPr>
          <w:tblCellSpacing w:w="15" w:type="dxa"/>
        </w:trPr>
        <w:tc>
          <w:tcPr>
            <w:tcW w:w="0" w:type="auto"/>
            <w:vAlign w:val="center"/>
          </w:tcPr>
          <w:p w14:paraId="6E1D8621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XIII. 2003</w:t>
            </w:r>
          </w:p>
        </w:tc>
        <w:tc>
          <w:tcPr>
            <w:tcW w:w="0" w:type="auto"/>
            <w:vAlign w:val="center"/>
          </w:tcPr>
          <w:p w14:paraId="7DAFA2E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7CFAD113" w14:textId="77777777">
        <w:trPr>
          <w:tblCellSpacing w:w="15" w:type="dxa"/>
        </w:trPr>
        <w:tc>
          <w:tcPr>
            <w:tcW w:w="0" w:type="auto"/>
            <w:vAlign w:val="center"/>
          </w:tcPr>
          <w:p w14:paraId="2976445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lastRenderedPageBreak/>
              <w:t>XIV. 2004</w:t>
            </w:r>
          </w:p>
        </w:tc>
        <w:tc>
          <w:tcPr>
            <w:tcW w:w="0" w:type="auto"/>
            <w:vAlign w:val="center"/>
          </w:tcPr>
          <w:p w14:paraId="3929359E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Results unavailable</w:t>
            </w:r>
          </w:p>
        </w:tc>
      </w:tr>
      <w:tr w:rsidR="00331F51" w:rsidRPr="00ED4FDF" w14:paraId="1EF6C4B8" w14:textId="77777777">
        <w:trPr>
          <w:tblCellSpacing w:w="15" w:type="dxa"/>
        </w:trPr>
        <w:tc>
          <w:tcPr>
            <w:tcW w:w="0" w:type="auto"/>
            <w:vAlign w:val="center"/>
          </w:tcPr>
          <w:p w14:paraId="3D33CE9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XV. 2005</w:t>
            </w:r>
          </w:p>
        </w:tc>
        <w:tc>
          <w:tcPr>
            <w:tcW w:w="0" w:type="auto"/>
            <w:vAlign w:val="center"/>
          </w:tcPr>
          <w:p w14:paraId="07889CDF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</w:t>
            </w:r>
          </w:p>
        </w:tc>
      </w:tr>
      <w:tr w:rsidR="00331F51" w:rsidRPr="00ED4FDF" w14:paraId="0243B86F" w14:textId="77777777">
        <w:trPr>
          <w:tblCellSpacing w:w="15" w:type="dxa"/>
        </w:trPr>
        <w:tc>
          <w:tcPr>
            <w:tcW w:w="0" w:type="auto"/>
            <w:vAlign w:val="center"/>
          </w:tcPr>
          <w:p w14:paraId="7BE5990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XVI. 2006</w:t>
            </w:r>
          </w:p>
        </w:tc>
        <w:tc>
          <w:tcPr>
            <w:tcW w:w="0" w:type="auto"/>
            <w:vAlign w:val="center"/>
          </w:tcPr>
          <w:p w14:paraId="322CF870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JIMI RC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Vyškov</w:t>
            </w:r>
            <w:proofErr w:type="spellEnd"/>
          </w:p>
        </w:tc>
      </w:tr>
      <w:tr w:rsidR="00331F51" w:rsidRPr="00ED4FDF" w14:paraId="0025A991" w14:textId="77777777">
        <w:trPr>
          <w:tblCellSpacing w:w="15" w:type="dxa"/>
        </w:trPr>
        <w:tc>
          <w:tcPr>
            <w:tcW w:w="0" w:type="auto"/>
            <w:vAlign w:val="center"/>
          </w:tcPr>
          <w:p w14:paraId="7B07225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XVII. 2007</w:t>
            </w:r>
          </w:p>
        </w:tc>
        <w:tc>
          <w:tcPr>
            <w:tcW w:w="0" w:type="auto"/>
            <w:vAlign w:val="center"/>
          </w:tcPr>
          <w:p w14:paraId="5BBD16EF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JIMI RC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Vyškov</w:t>
            </w:r>
            <w:proofErr w:type="spellEnd"/>
          </w:p>
        </w:tc>
      </w:tr>
      <w:tr w:rsidR="00331F51" w:rsidRPr="00ED4FDF" w14:paraId="666027BD" w14:textId="77777777">
        <w:trPr>
          <w:tblCellSpacing w:w="15" w:type="dxa"/>
        </w:trPr>
        <w:tc>
          <w:tcPr>
            <w:tcW w:w="0" w:type="auto"/>
            <w:vAlign w:val="center"/>
          </w:tcPr>
          <w:p w14:paraId="3FE6D1E1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XVIII. 2008</w:t>
            </w:r>
          </w:p>
        </w:tc>
        <w:tc>
          <w:tcPr>
            <w:tcW w:w="0" w:type="auto"/>
            <w:vAlign w:val="center"/>
          </w:tcPr>
          <w:p w14:paraId="150E730B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Tatra Smíchov</w:t>
            </w:r>
          </w:p>
        </w:tc>
      </w:tr>
      <w:tr w:rsidR="00331F51" w:rsidRPr="00ED4FDF" w14:paraId="1F11C9A2" w14:textId="77777777">
        <w:trPr>
          <w:tblCellSpacing w:w="15" w:type="dxa"/>
        </w:trPr>
        <w:tc>
          <w:tcPr>
            <w:tcW w:w="0" w:type="auto"/>
            <w:vAlign w:val="center"/>
          </w:tcPr>
          <w:p w14:paraId="11E16716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XIX. 2009</w:t>
            </w:r>
          </w:p>
        </w:tc>
        <w:tc>
          <w:tcPr>
            <w:tcW w:w="0" w:type="auto"/>
            <w:vAlign w:val="center"/>
          </w:tcPr>
          <w:p w14:paraId="0F3C8046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Sparta Praha</w:t>
            </w:r>
          </w:p>
        </w:tc>
      </w:tr>
      <w:tr w:rsidR="00331F51" w:rsidRPr="00ED4FDF" w14:paraId="3352530C" w14:textId="77777777">
        <w:trPr>
          <w:tblCellSpacing w:w="15" w:type="dxa"/>
        </w:trPr>
        <w:tc>
          <w:tcPr>
            <w:tcW w:w="0" w:type="auto"/>
            <w:vAlign w:val="center"/>
          </w:tcPr>
          <w:p w14:paraId="08711B47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XX. 2010</w:t>
            </w:r>
          </w:p>
        </w:tc>
        <w:tc>
          <w:tcPr>
            <w:tcW w:w="0" w:type="auto"/>
            <w:vAlign w:val="center"/>
          </w:tcPr>
          <w:p w14:paraId="76303AF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</w:t>
            </w:r>
          </w:p>
        </w:tc>
      </w:tr>
      <w:tr w:rsidR="00331F51" w:rsidRPr="00ED4FDF" w14:paraId="621E55CD" w14:textId="77777777">
        <w:trPr>
          <w:tblCellSpacing w:w="15" w:type="dxa"/>
        </w:trPr>
        <w:tc>
          <w:tcPr>
            <w:tcW w:w="0" w:type="auto"/>
            <w:vAlign w:val="center"/>
          </w:tcPr>
          <w:p w14:paraId="7848B40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XXI. 2011</w:t>
            </w:r>
          </w:p>
        </w:tc>
        <w:tc>
          <w:tcPr>
            <w:tcW w:w="0" w:type="auto"/>
            <w:vAlign w:val="center"/>
          </w:tcPr>
          <w:p w14:paraId="182F1AA8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</w:t>
            </w:r>
          </w:p>
        </w:tc>
      </w:tr>
      <w:tr w:rsidR="00331F51" w:rsidRPr="00ED4FDF" w14:paraId="1B7E3110" w14:textId="77777777">
        <w:trPr>
          <w:tblCellSpacing w:w="15" w:type="dxa"/>
        </w:trPr>
        <w:tc>
          <w:tcPr>
            <w:tcW w:w="0" w:type="auto"/>
            <w:vAlign w:val="center"/>
          </w:tcPr>
          <w:p w14:paraId="40CE9135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XXII. 2012</w:t>
            </w:r>
          </w:p>
        </w:tc>
        <w:tc>
          <w:tcPr>
            <w:tcW w:w="0" w:type="auto"/>
            <w:vAlign w:val="center"/>
          </w:tcPr>
          <w:p w14:paraId="4FA5822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 B</w:t>
            </w:r>
          </w:p>
        </w:tc>
      </w:tr>
      <w:tr w:rsidR="00331F51" w:rsidRPr="00ED4FDF" w14:paraId="00EDBDBE" w14:textId="77777777">
        <w:trPr>
          <w:tblCellSpacing w:w="15" w:type="dxa"/>
        </w:trPr>
        <w:tc>
          <w:tcPr>
            <w:tcW w:w="0" w:type="auto"/>
            <w:vAlign w:val="center"/>
          </w:tcPr>
          <w:p w14:paraId="532CFD11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XXIII. 2013</w:t>
            </w:r>
          </w:p>
        </w:tc>
        <w:tc>
          <w:tcPr>
            <w:tcW w:w="0" w:type="auto"/>
            <w:vAlign w:val="center"/>
          </w:tcPr>
          <w:p w14:paraId="7FF54F3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 B</w:t>
            </w:r>
          </w:p>
        </w:tc>
      </w:tr>
      <w:tr w:rsidR="00331F51" w:rsidRPr="00ED4FDF" w14:paraId="0F0D686E" w14:textId="77777777">
        <w:trPr>
          <w:tblCellSpacing w:w="15" w:type="dxa"/>
        </w:trPr>
        <w:tc>
          <w:tcPr>
            <w:tcW w:w="0" w:type="auto"/>
            <w:vAlign w:val="center"/>
          </w:tcPr>
          <w:p w14:paraId="3B94C8C3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XXIV. 2014</w:t>
            </w:r>
          </w:p>
        </w:tc>
        <w:tc>
          <w:tcPr>
            <w:tcW w:w="0" w:type="auto"/>
            <w:vAlign w:val="center"/>
          </w:tcPr>
          <w:p w14:paraId="55E6B728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 A</w:t>
            </w:r>
          </w:p>
        </w:tc>
      </w:tr>
      <w:tr w:rsidR="00331F51" w:rsidRPr="00ED4FDF" w14:paraId="54A31D6F" w14:textId="77777777">
        <w:trPr>
          <w:tblCellSpacing w:w="15" w:type="dxa"/>
        </w:trPr>
        <w:tc>
          <w:tcPr>
            <w:tcW w:w="0" w:type="auto"/>
            <w:vAlign w:val="center"/>
          </w:tcPr>
          <w:p w14:paraId="106BF0D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XXV. 2015</w:t>
            </w:r>
          </w:p>
        </w:tc>
        <w:tc>
          <w:tcPr>
            <w:tcW w:w="0" w:type="auto"/>
            <w:vAlign w:val="center"/>
          </w:tcPr>
          <w:p w14:paraId="180360BE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Říčany</w:t>
            </w:r>
          </w:p>
        </w:tc>
      </w:tr>
      <w:tr w:rsidR="00331F51" w:rsidRPr="00ED4FDF" w14:paraId="15FF47EE" w14:textId="77777777">
        <w:trPr>
          <w:tblCellSpacing w:w="15" w:type="dxa"/>
        </w:trPr>
        <w:tc>
          <w:tcPr>
            <w:tcW w:w="0" w:type="auto"/>
            <w:vAlign w:val="center"/>
          </w:tcPr>
          <w:p w14:paraId="10ACFEF3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XXVI. 2016</w:t>
            </w:r>
          </w:p>
        </w:tc>
        <w:tc>
          <w:tcPr>
            <w:tcW w:w="0" w:type="auto"/>
            <w:vAlign w:val="center"/>
          </w:tcPr>
          <w:p w14:paraId="57BD58AA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Mountfield Říčany A</w:t>
            </w:r>
          </w:p>
        </w:tc>
      </w:tr>
      <w:tr w:rsidR="00331F51" w:rsidRPr="00ED4FDF" w14:paraId="10B8E3A8" w14:textId="77777777">
        <w:trPr>
          <w:tblCellSpacing w:w="15" w:type="dxa"/>
        </w:trPr>
        <w:tc>
          <w:tcPr>
            <w:tcW w:w="0" w:type="auto"/>
            <w:vAlign w:val="center"/>
          </w:tcPr>
          <w:p w14:paraId="7D772496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XXVII. 2017</w:t>
            </w:r>
          </w:p>
        </w:tc>
        <w:tc>
          <w:tcPr>
            <w:tcW w:w="0" w:type="auto"/>
            <w:vAlign w:val="center"/>
          </w:tcPr>
          <w:p w14:paraId="5EC3985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Mountfield Říčany A</w:t>
            </w:r>
          </w:p>
        </w:tc>
      </w:tr>
      <w:tr w:rsidR="00331F51" w:rsidRPr="00ED4FDF" w14:paraId="62B1F29E" w14:textId="77777777">
        <w:trPr>
          <w:tblCellSpacing w:w="15" w:type="dxa"/>
        </w:trPr>
        <w:tc>
          <w:tcPr>
            <w:tcW w:w="0" w:type="auto"/>
            <w:vAlign w:val="center"/>
          </w:tcPr>
          <w:p w14:paraId="20025C88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XXVIII. 2018</w:t>
            </w:r>
          </w:p>
        </w:tc>
        <w:tc>
          <w:tcPr>
            <w:tcW w:w="0" w:type="auto"/>
            <w:vAlign w:val="center"/>
          </w:tcPr>
          <w:p w14:paraId="15A47F3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Tatra Smíchov A</w:t>
            </w:r>
          </w:p>
        </w:tc>
      </w:tr>
      <w:tr w:rsidR="00331F51" w:rsidRPr="00ED4FDF" w14:paraId="26E9F317" w14:textId="77777777">
        <w:trPr>
          <w:tblCellSpacing w:w="15" w:type="dxa"/>
        </w:trPr>
        <w:tc>
          <w:tcPr>
            <w:tcW w:w="0" w:type="auto"/>
            <w:vAlign w:val="center"/>
          </w:tcPr>
          <w:p w14:paraId="5FB57EB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XXIX. 2019</w:t>
            </w:r>
          </w:p>
        </w:tc>
        <w:tc>
          <w:tcPr>
            <w:tcW w:w="0" w:type="auto"/>
            <w:vAlign w:val="center"/>
          </w:tcPr>
          <w:p w14:paraId="50CB6B8D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 xml:space="preserve">RK </w:t>
            </w:r>
            <w:proofErr w:type="spellStart"/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Petrovice</w:t>
            </w:r>
            <w:proofErr w:type="spellEnd"/>
          </w:p>
        </w:tc>
      </w:tr>
      <w:tr w:rsidR="00331F51" w:rsidRPr="00ED4FDF" w14:paraId="13DBA1B7" w14:textId="77777777">
        <w:trPr>
          <w:tblCellSpacing w:w="15" w:type="dxa"/>
        </w:trPr>
        <w:tc>
          <w:tcPr>
            <w:tcW w:w="0" w:type="auto"/>
            <w:vAlign w:val="center"/>
          </w:tcPr>
          <w:p w14:paraId="781F7E4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2020</w:t>
            </w:r>
          </w:p>
        </w:tc>
        <w:tc>
          <w:tcPr>
            <w:tcW w:w="0" w:type="auto"/>
            <w:vAlign w:val="center"/>
          </w:tcPr>
          <w:p w14:paraId="6B3CBAEA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Tournament not held (COVID-19 pandemic)</w:t>
            </w:r>
          </w:p>
        </w:tc>
      </w:tr>
      <w:tr w:rsidR="00331F51" w:rsidRPr="00ED4FDF" w14:paraId="0ACBC1A5" w14:textId="77777777">
        <w:trPr>
          <w:tblCellSpacing w:w="15" w:type="dxa"/>
        </w:trPr>
        <w:tc>
          <w:tcPr>
            <w:tcW w:w="0" w:type="auto"/>
            <w:vAlign w:val="center"/>
          </w:tcPr>
          <w:p w14:paraId="6BD7A2F3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XXX. 2021</w:t>
            </w:r>
          </w:p>
        </w:tc>
        <w:tc>
          <w:tcPr>
            <w:tcW w:w="0" w:type="auto"/>
            <w:vAlign w:val="center"/>
          </w:tcPr>
          <w:p w14:paraId="4A932A54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Mountfield Říčany</w:t>
            </w:r>
          </w:p>
        </w:tc>
      </w:tr>
      <w:tr w:rsidR="00331F51" w:rsidRPr="00ED4FDF" w14:paraId="154FB8BF" w14:textId="77777777">
        <w:trPr>
          <w:tblCellSpacing w:w="15" w:type="dxa"/>
        </w:trPr>
        <w:tc>
          <w:tcPr>
            <w:tcW w:w="0" w:type="auto"/>
            <w:vAlign w:val="center"/>
          </w:tcPr>
          <w:p w14:paraId="45D0845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XXXI. 2022</w:t>
            </w:r>
          </w:p>
        </w:tc>
        <w:tc>
          <w:tcPr>
            <w:tcW w:w="0" w:type="auto"/>
            <w:vAlign w:val="center"/>
          </w:tcPr>
          <w:p w14:paraId="6B722704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Tatra Smíchov I</w:t>
            </w:r>
          </w:p>
        </w:tc>
      </w:tr>
      <w:tr w:rsidR="00331F51" w:rsidRPr="00ED4FDF" w14:paraId="7C7182A3" w14:textId="77777777">
        <w:trPr>
          <w:tblCellSpacing w:w="15" w:type="dxa"/>
        </w:trPr>
        <w:tc>
          <w:tcPr>
            <w:tcW w:w="0" w:type="auto"/>
            <w:vAlign w:val="center"/>
          </w:tcPr>
          <w:p w14:paraId="2E6F2744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XXXII. 2023</w:t>
            </w:r>
          </w:p>
        </w:tc>
        <w:tc>
          <w:tcPr>
            <w:tcW w:w="0" w:type="auto"/>
            <w:vAlign w:val="center"/>
          </w:tcPr>
          <w:p w14:paraId="79423829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Mountfield Říčany I</w:t>
            </w:r>
          </w:p>
        </w:tc>
      </w:tr>
      <w:tr w:rsidR="00331F51" w:rsidRPr="00ED4FDF" w14:paraId="1813ADDB" w14:textId="77777777">
        <w:trPr>
          <w:tblCellSpacing w:w="15" w:type="dxa"/>
        </w:trPr>
        <w:tc>
          <w:tcPr>
            <w:tcW w:w="0" w:type="auto"/>
            <w:vAlign w:val="center"/>
          </w:tcPr>
          <w:p w14:paraId="29ADB043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XXXIII. 2024</w:t>
            </w:r>
          </w:p>
        </w:tc>
        <w:tc>
          <w:tcPr>
            <w:tcW w:w="0" w:type="auto"/>
            <w:vAlign w:val="center"/>
          </w:tcPr>
          <w:p w14:paraId="074FB65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RC Mountfield Říčany A</w:t>
            </w:r>
          </w:p>
        </w:tc>
      </w:tr>
      <w:tr w:rsidR="00331F51" w:rsidRPr="00ED4FDF" w14:paraId="55903564" w14:textId="77777777">
        <w:trPr>
          <w:tblCellSpacing w:w="15" w:type="dxa"/>
        </w:trPr>
        <w:tc>
          <w:tcPr>
            <w:tcW w:w="0" w:type="auto"/>
            <w:vAlign w:val="center"/>
          </w:tcPr>
          <w:p w14:paraId="46017A82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XXXIV. 2025</w:t>
            </w:r>
          </w:p>
        </w:tc>
        <w:tc>
          <w:tcPr>
            <w:tcW w:w="0" w:type="auto"/>
            <w:vAlign w:val="center"/>
          </w:tcPr>
          <w:p w14:paraId="41C59FCC" w14:textId="77777777" w:rsidR="00331F51" w:rsidRPr="00ED4FDF" w:rsidRDefault="00000000">
            <w:pPr>
              <w:rPr>
                <w:rFonts w:ascii="Times New Roman" w:hAnsi="Times New Roman" w:cs="Times New Roman"/>
                <w:color w:val="000000"/>
              </w:rPr>
            </w:pPr>
            <w:r w:rsidRPr="00ED4FDF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bidi="ar"/>
              </w:rPr>
              <w:t>?????</w:t>
            </w:r>
          </w:p>
        </w:tc>
      </w:tr>
    </w:tbl>
    <w:p w14:paraId="185D26D4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48A76343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5897EFC8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57D6C1D1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64D659EC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0E449B43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79051BB9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540585DC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72ED3A49" w14:textId="77777777" w:rsidR="00331F51" w:rsidRPr="00ED4FDF" w:rsidRDefault="00331F51">
      <w:pPr>
        <w:rPr>
          <w:rFonts w:ascii="Times New Roman" w:hAnsi="Times New Roman" w:cs="Times New Roman"/>
        </w:rPr>
      </w:pPr>
    </w:p>
    <w:p w14:paraId="11E1FBE8" w14:textId="77777777" w:rsidR="00331F51" w:rsidRDefault="00331F51"/>
    <w:p w14:paraId="2589B0A6" w14:textId="77777777" w:rsidR="00331F51" w:rsidRDefault="00000000">
      <w:r>
        <w:rPr>
          <w:rFonts w:ascii="Arial" w:eastAsia="SimSun" w:hAnsi="Arial" w:cs="Arial"/>
          <w:noProof/>
          <w:color w:val="000000"/>
          <w:sz w:val="22"/>
          <w:szCs w:val="22"/>
          <w:lang w:bidi="ar"/>
        </w:rPr>
        <w:drawing>
          <wp:inline distT="0" distB="0" distL="114300" distR="114300" wp14:anchorId="614A2E0A" wp14:editId="75D52B44">
            <wp:extent cx="6254750" cy="371475"/>
            <wp:effectExtent l="0" t="0" r="19050" b="9525"/>
            <wp:docPr id="2" name="Picture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5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E4AA114" w14:textId="77777777" w:rsidR="00331F51" w:rsidRDefault="00331F51"/>
    <w:p w14:paraId="00124EC4" w14:textId="77777777" w:rsidR="00331F51" w:rsidRDefault="00331F51"/>
    <w:p w14:paraId="59646827" w14:textId="77777777" w:rsidR="00331F51" w:rsidRDefault="00331F51"/>
    <w:sectPr w:rsidR="00331F5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defaultTabStop w:val="720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EFBE011"/>
    <w:rsid w:val="DEFBE011"/>
    <w:rsid w:val="00331F51"/>
    <w:rsid w:val="00B93612"/>
    <w:rsid w:val="00ED4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97E2746"/>
  <w15:docId w15:val="{21B6B21C-07E9-4463-BFE2-AF7AA7D81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rFonts w:asciiTheme="minorHAnsi" w:eastAsiaTheme="minorEastAsia" w:hAnsiTheme="minorHAnsi" w:cstheme="minorBidi"/>
      <w:lang w:val="en-US" w:eastAsia="zh-CN"/>
    </w:rPr>
  </w:style>
  <w:style w:type="paragraph" w:styleId="Nadpis3">
    <w:name w:val="heading 3"/>
    <w:next w:val="Normln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val="en-US" w:eastAsia="zh-CN"/>
    </w:rPr>
  </w:style>
  <w:style w:type="paragraph" w:styleId="Nadpis4">
    <w:name w:val="heading 4"/>
    <w:next w:val="Normln"/>
    <w:semiHidden/>
    <w:unhideWhenUsed/>
    <w:qFormat/>
    <w:pPr>
      <w:spacing w:beforeAutospacing="1" w:afterAutospacing="1"/>
      <w:outlineLvl w:val="3"/>
    </w:pPr>
    <w:rPr>
      <w:rFonts w:ascii="SimSun" w:hAnsi="SimSun" w:hint="eastAsia"/>
      <w:b/>
      <w:bCs/>
      <w:sz w:val="24"/>
      <w:szCs w:val="24"/>
      <w:lang w:val="en-US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basedOn w:val="Standardnpsmoodstavce"/>
    <w:qFormat/>
    <w:rPr>
      <w:i/>
      <w:iCs/>
    </w:rPr>
  </w:style>
  <w:style w:type="character" w:styleId="Hypertextovodkaz">
    <w:name w:val="Hyperlink"/>
    <w:basedOn w:val="Standardnpsmoodstavce"/>
    <w:rPr>
      <w:color w:val="0000FF"/>
      <w:u w:val="single"/>
    </w:rPr>
  </w:style>
  <w:style w:type="paragraph" w:styleId="Normlnweb">
    <w:name w:val="Normal (Web)"/>
    <w:pPr>
      <w:spacing w:beforeAutospacing="1" w:afterAutospacing="1"/>
    </w:pPr>
    <w:rPr>
      <w:sz w:val="24"/>
      <w:szCs w:val="24"/>
      <w:lang w:val="en-US" w:eastAsia="zh-CN"/>
    </w:rPr>
  </w:style>
  <w:style w:type="character" w:styleId="Siln">
    <w:name w:val="Strong"/>
    <w:basedOn w:val="Standardnpsmoodstavce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jastupkova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876</Words>
  <Characters>5169</Characters>
  <Application>Microsoft Office Word</Application>
  <DocSecurity>0</DocSecurity>
  <Lines>43</Lines>
  <Paragraphs>12</Paragraphs>
  <ScaleCrop>false</ScaleCrop>
  <Company/>
  <LinksUpToDate>false</LinksUpToDate>
  <CharactersWithSpaces>6033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 Burnard</dc:creator>
  <cp:lastModifiedBy>Viktor Hlaváč</cp:lastModifiedBy>
  <cp:revision>2</cp:revision>
  <dcterms:created xsi:type="dcterms:W3CDTF">2025-10-14T14:25:00Z</dcterms:created>
  <dcterms:modified xsi:type="dcterms:W3CDTF">2025-10-15T16:44:00Z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1033-6.15.0.8733</vt:lpwstr>
  </property>
  <property fmtid="{D5CDD505-2E9C-101B-9397-08002B2CF9AE}" pid="3" name="ICV">
    <vt:lpwstr>47D8EB76DDC515CE3541EE684EC77885_41</vt:lpwstr>
  </property>
</Properties>
</file>